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25231" w14:textId="77777777"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3C619E">
        <w:rPr>
          <w:rFonts w:ascii="標楷體" w:eastAsia="標楷體" w:hAnsi="標楷體" w:hint="eastAsia"/>
          <w:b/>
          <w:bCs/>
          <w:sz w:val="32"/>
          <w:szCs w:val="28"/>
        </w:rPr>
        <w:t>桃園賞析藝術_</w:t>
      </w:r>
      <w:r w:rsidRPr="00631EA9">
        <w:rPr>
          <w:rFonts w:ascii="標楷體" w:eastAsia="標楷體" w:hAnsi="標楷體" w:hint="eastAsia"/>
          <w:b/>
          <w:bCs/>
          <w:sz w:val="32"/>
          <w:szCs w:val="28"/>
        </w:rPr>
        <w:t>報名簡章</w:t>
      </w:r>
    </w:p>
    <w:bookmarkEnd w:id="0"/>
    <w:p w14:paraId="77082A3E" w14:textId="77777777" w:rsidR="00631EA9" w:rsidRPr="00631EA9" w:rsidRDefault="00631EA9" w:rsidP="00631EA9">
      <w:pPr>
        <w:spacing w:beforeLines="50" w:before="180" w:afterLines="50" w:after="180"/>
        <w:rPr>
          <w:rFonts w:ascii="標楷體" w:eastAsia="標楷體" w:hAnsi="標楷體"/>
          <w:sz w:val="26"/>
          <w:szCs w:val="26"/>
        </w:rPr>
      </w:pPr>
      <w:r w:rsidRPr="00631EA9">
        <w:rPr>
          <w:rFonts w:ascii="標楷體" w:eastAsia="標楷體" w:hAnsi="標楷體"/>
          <w:noProof/>
          <w:sz w:val="26"/>
          <w:szCs w:val="26"/>
        </w:rPr>
        <mc:AlternateContent>
          <mc:Choice Requires="wps">
            <w:drawing>
              <wp:inline distT="0" distB="0" distL="0" distR="0" wp14:anchorId="39276BFD" wp14:editId="3866A9A5">
                <wp:extent cx="6170212" cy="1073426"/>
                <wp:effectExtent l="0" t="0" r="21590" b="1270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073426"/>
                        </a:xfrm>
                        <a:prstGeom prst="rect">
                          <a:avLst/>
                        </a:prstGeom>
                        <a:solidFill>
                          <a:srgbClr val="FFFFFF"/>
                        </a:solidFill>
                        <a:ln w="9525">
                          <a:solidFill>
                            <a:srgbClr val="000000"/>
                          </a:solidFill>
                          <a:miter lim="800000"/>
                          <a:headEnd/>
                          <a:tailEnd/>
                        </a:ln>
                      </wps:spPr>
                      <wps:txb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wps:txbx>
                      <wps:bodyPr rot="0" vert="horz" wrap="square" lIns="91440" tIns="45720" rIns="91440" bIns="45720" anchor="t" anchorCtr="0">
                        <a:noAutofit/>
                      </wps:bodyPr>
                    </wps:wsp>
                  </a:graphicData>
                </a:graphic>
              </wp:inline>
            </w:drawing>
          </mc:Choice>
          <mc:Fallback>
            <w:pict>
              <v:shapetype w14:anchorId="39276BFD" id="_x0000_t202" coordsize="21600,21600" o:spt="202" path="m,l,21600r21600,l21600,xe">
                <v:stroke joinstyle="miter"/>
                <v:path gradientshapeok="t" o:connecttype="rect"/>
              </v:shapetype>
              <v:shape id="文字方塊 2" o:spid="_x0000_s1026" type="#_x0000_t202" style="width:485.8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">
                <v:textbo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v:textbox>
                <w10:anchorlock/>
              </v:shape>
            </w:pict>
          </mc:Fallback>
        </mc:AlternateContent>
      </w:r>
    </w:p>
    <w:p w14:paraId="0F4983E3"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101"/>
        <w:gridCol w:w="2126"/>
        <w:gridCol w:w="3118"/>
        <w:gridCol w:w="3509"/>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2B3862BA"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C1700FB" w14:textId="77777777" w:rsidR="00D763BD"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桃園賞析藝術</w:t>
            </w:r>
          </w:p>
        </w:tc>
        <w:tc>
          <w:tcPr>
            <w:tcW w:w="2126" w:type="dxa"/>
            <w:vAlign w:val="center"/>
          </w:tcPr>
          <w:p w14:paraId="598D7A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西洋美術縱橫談</w:t>
            </w:r>
          </w:p>
        </w:tc>
        <w:tc>
          <w:tcPr>
            <w:tcW w:w="3118" w:type="dxa"/>
            <w:vAlign w:val="center"/>
          </w:tcPr>
          <w:p w14:paraId="2391CD8D"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周二，19時至21時30分</w:t>
            </w:r>
          </w:p>
        </w:tc>
        <w:tc>
          <w:tcPr>
            <w:tcW w:w="3509" w:type="dxa"/>
            <w:vMerge w:val="restart"/>
            <w:vAlign w:val="center"/>
          </w:tcPr>
          <w:p w14:paraId="2B87641B"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桃園展演中心大會議室</w:t>
            </w:r>
          </w:p>
          <w:p w14:paraId="04181709"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BE1CE5">
              <w:rPr>
                <w:rFonts w:ascii="標楷體" w:eastAsia="標楷體" w:hAnsi="標楷體" w:hint="eastAsia"/>
                <w:szCs w:val="24"/>
              </w:rPr>
              <w:t>(桃園市桃園區中正路1188號)</w:t>
            </w:r>
          </w:p>
        </w:tc>
      </w:tr>
      <w:tr w:rsidR="00D763BD" w14:paraId="5CD2C219" w14:textId="77777777" w:rsidTr="00D763BD">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D3044BA" w14:textId="77777777" w:rsidR="00D763BD" w:rsidRDefault="00D763BD" w:rsidP="00D763BD">
            <w:pPr>
              <w:pStyle w:val="a3"/>
              <w:spacing w:line="440" w:lineRule="exact"/>
              <w:ind w:leftChars="0" w:left="0"/>
              <w:jc w:val="center"/>
              <w:rPr>
                <w:rFonts w:ascii="標楷體" w:eastAsia="標楷體" w:hAnsi="標楷體"/>
                <w:sz w:val="26"/>
                <w:szCs w:val="26"/>
              </w:rPr>
            </w:pPr>
          </w:p>
        </w:tc>
        <w:tc>
          <w:tcPr>
            <w:tcW w:w="2126" w:type="dxa"/>
            <w:vAlign w:val="center"/>
          </w:tcPr>
          <w:p w14:paraId="2FC94E2A"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古典音樂逍遙遊</w:t>
            </w:r>
          </w:p>
        </w:tc>
        <w:tc>
          <w:tcPr>
            <w:tcW w:w="3118" w:type="dxa"/>
            <w:vAlign w:val="center"/>
          </w:tcPr>
          <w:p w14:paraId="58C87CBE"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周四，19時至21時30分</w:t>
            </w:r>
          </w:p>
        </w:tc>
        <w:tc>
          <w:tcPr>
            <w:tcW w:w="3509" w:type="dxa"/>
            <w:vMerge/>
          </w:tcPr>
          <w:p w14:paraId="1E667CE9" w14:textId="77777777" w:rsidR="00D763BD" w:rsidRDefault="00D763BD" w:rsidP="00600091">
            <w:pPr>
              <w:pStyle w:val="a3"/>
              <w:spacing w:line="44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給小手的偶劇課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53CFDA58" w14:textId="77777777" w:rsidR="00631EA9" w:rsidRDefault="00631EA9" w:rsidP="0042434A">
      <w:pPr>
        <w:pStyle w:val="a3"/>
        <w:spacing w:beforeLines="50" w:before="180" w:afterLines="50" w:after="180" w:line="440" w:lineRule="exact"/>
        <w:ind w:leftChars="0" w:left="1047"/>
        <w:rPr>
          <w:rFonts w:ascii="標楷體" w:eastAsia="標楷體" w:hAnsi="標楷體"/>
          <w:b/>
          <w:bCs/>
          <w:sz w:val="26"/>
          <w:szCs w:val="26"/>
        </w:rPr>
      </w:pPr>
    </w:p>
    <w:p w14:paraId="67F834B0" w14:textId="77777777" w:rsidR="003C619E" w:rsidRPr="003C619E" w:rsidRDefault="00733033" w:rsidP="00B6386C">
      <w:pPr>
        <w:pStyle w:val="a3"/>
        <w:numPr>
          <w:ilvl w:val="0"/>
          <w:numId w:val="3"/>
        </w:numPr>
        <w:spacing w:beforeLines="50" w:before="180" w:afterLines="50" w:after="180" w:line="440" w:lineRule="exact"/>
        <w:ind w:leftChars="0"/>
        <w:rPr>
          <w:rFonts w:ascii="標楷體" w:eastAsia="標楷體" w:hAnsi="標楷體"/>
          <w:b/>
          <w:bCs/>
          <w:sz w:val="26"/>
          <w:szCs w:val="26"/>
          <w:u w:val="single"/>
        </w:rPr>
      </w:pPr>
      <w:r>
        <w:rPr>
          <w:rFonts w:ascii="標楷體" w:eastAsia="標楷體" w:hAnsi="標楷體" w:hint="eastAsia"/>
          <w:b/>
          <w:bCs/>
          <w:sz w:val="26"/>
          <w:szCs w:val="26"/>
          <w:u w:val="single"/>
        </w:rPr>
        <w:t>第二期</w:t>
      </w:r>
      <w:r w:rsidR="00D763BD" w:rsidRPr="00D763BD">
        <w:rPr>
          <w:rFonts w:ascii="標楷體" w:eastAsia="標楷體" w:hAnsi="標楷體" w:hint="eastAsia"/>
          <w:b/>
          <w:bCs/>
          <w:sz w:val="26"/>
          <w:szCs w:val="26"/>
          <w:u w:val="single"/>
        </w:rPr>
        <w:t>中壢表演藝術</w:t>
      </w:r>
      <w:r w:rsidR="003C619E" w:rsidRPr="003C619E">
        <w:rPr>
          <w:rFonts w:ascii="標楷體" w:eastAsia="標楷體" w:hAnsi="標楷體" w:hint="eastAsia"/>
          <w:b/>
          <w:bCs/>
          <w:sz w:val="26"/>
          <w:szCs w:val="26"/>
          <w:u w:val="single"/>
        </w:rPr>
        <w:t>課程敬請等待公布。</w:t>
      </w:r>
    </w:p>
    <w:p w14:paraId="380A3228"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6A77A69F" w:rsidR="006C66AC" w:rsidRPr="00202C94" w:rsidRDefault="00C6388D"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Pr>
          <w:rFonts w:ascii="標楷體" w:eastAsia="標楷體" w:hAnsi="標楷體" w:hint="eastAsia"/>
          <w:b/>
          <w:bCs/>
          <w:sz w:val="26"/>
          <w:szCs w:val="26"/>
        </w:rPr>
        <w:t>即日</w:t>
      </w:r>
      <w:r w:rsidR="00AB1D23" w:rsidRPr="00202C94">
        <w:rPr>
          <w:rFonts w:ascii="標楷體" w:eastAsia="標楷體" w:hAnsi="標楷體" w:hint="eastAsia"/>
          <w:b/>
          <w:bCs/>
          <w:sz w:val="26"/>
          <w:szCs w:val="26"/>
        </w:rPr>
        <w:t>起開放報名，06月1</w:t>
      </w:r>
      <w:r w:rsidR="00695AC8">
        <w:rPr>
          <w:rFonts w:ascii="標楷體" w:eastAsia="標楷體" w:hAnsi="標楷體"/>
          <w:b/>
          <w:bCs/>
          <w:sz w:val="26"/>
          <w:szCs w:val="26"/>
        </w:rPr>
        <w:t>1</w:t>
      </w:r>
      <w:r w:rsidR="00AB1D23" w:rsidRPr="00202C94">
        <w:rPr>
          <w:rFonts w:ascii="標楷體" w:eastAsia="標楷體" w:hAnsi="標楷體" w:hint="eastAsia"/>
          <w:b/>
          <w:bCs/>
          <w:sz w:val="26"/>
          <w:szCs w:val="26"/>
        </w:rPr>
        <w:t>日(含)前報名可享早鳥優惠。</w:t>
      </w:r>
    </w:p>
    <w:p w14:paraId="130B5B62" w14:textId="77777777"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AB1D23" w:rsidRPr="00F12EEE">
        <w:rPr>
          <w:rFonts w:ascii="標楷體" w:eastAsia="標楷體" w:hAnsi="標楷體" w:hint="eastAsia"/>
          <w:b/>
          <w:bCs/>
          <w:sz w:val="26"/>
          <w:szCs w:val="26"/>
        </w:rPr>
        <w:t>資格不限</w:t>
      </w:r>
      <w:r w:rsidR="009C14AF" w:rsidRPr="009C14AF">
        <w:rPr>
          <w:rFonts w:ascii="標楷體" w:eastAsia="標楷體" w:hAnsi="標楷體" w:hint="eastAsia"/>
          <w:sz w:val="26"/>
          <w:szCs w:val="26"/>
        </w:rPr>
        <w:t>，名額有限，請儘早報名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4541"/>
      </w:tblGrid>
      <w:tr w:rsidR="009C14AF" w14:paraId="4BC72AAD" w14:textId="77777777" w:rsidTr="009C1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4541"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53D0D27E"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BD1AE5"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西洋美術縱橫談</w:t>
            </w:r>
          </w:p>
        </w:tc>
        <w:tc>
          <w:tcPr>
            <w:tcW w:w="4541" w:type="dxa"/>
          </w:tcPr>
          <w:p w14:paraId="1BBD9A30"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796FC234" w14:textId="77777777" w:rsidTr="009C14AF">
        <w:tc>
          <w:tcPr>
            <w:cnfStyle w:val="001000000000" w:firstRow="0" w:lastRow="0" w:firstColumn="1" w:lastColumn="0" w:oddVBand="0" w:evenVBand="0" w:oddHBand="0" w:evenHBand="0" w:firstRowFirstColumn="0" w:firstRowLastColumn="0" w:lastRowFirstColumn="0" w:lastRowLastColumn="0"/>
            <w:tcW w:w="2547" w:type="dxa"/>
          </w:tcPr>
          <w:p w14:paraId="0D280850"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古典音樂逍遙遊</w:t>
            </w:r>
          </w:p>
        </w:tc>
        <w:tc>
          <w:tcPr>
            <w:tcW w:w="4541" w:type="dxa"/>
          </w:tcPr>
          <w:p w14:paraId="53D3A50D" w14:textId="77777777" w:rsidR="009C14AF" w:rsidRDefault="009C14AF" w:rsidP="009B2F8B">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4B9FDBFC"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7777777" w:rsidR="009C14AF" w:rsidRDefault="009C14AF" w:rsidP="009B2F8B">
            <w:pPr>
              <w:pStyle w:val="a3"/>
              <w:spacing w:line="440" w:lineRule="exact"/>
              <w:ind w:leftChars="0" w:left="0"/>
              <w:jc w:val="center"/>
              <w:rPr>
                <w:rFonts w:ascii="標楷體" w:eastAsia="標楷體" w:hAnsi="標楷體"/>
                <w:sz w:val="26"/>
                <w:szCs w:val="26"/>
              </w:rPr>
            </w:pPr>
            <w:r w:rsidRPr="00733033">
              <w:rPr>
                <w:rFonts w:ascii="標楷體" w:eastAsia="標楷體" w:hAnsi="標楷體" w:hint="eastAsia"/>
                <w:sz w:val="26"/>
                <w:szCs w:val="26"/>
              </w:rPr>
              <w:t>給小手的偶劇課</w:t>
            </w:r>
          </w:p>
        </w:tc>
        <w:tc>
          <w:tcPr>
            <w:tcW w:w="4541"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49A86784"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lastRenderedPageBreak/>
        <w:t>課程及授課講師：</w:t>
      </w:r>
    </w:p>
    <w:tbl>
      <w:tblPr>
        <w:tblStyle w:val="6-31"/>
        <w:tblW w:w="0" w:type="auto"/>
        <w:tblInd w:w="421" w:type="dxa"/>
        <w:tblLook w:val="04A0" w:firstRow="1" w:lastRow="0" w:firstColumn="1" w:lastColumn="0" w:noHBand="0" w:noVBand="1"/>
      </w:tblPr>
      <w:tblGrid>
        <w:gridCol w:w="708"/>
        <w:gridCol w:w="8353"/>
      </w:tblGrid>
      <w:tr w:rsidR="003B76B7" w14:paraId="6A59A7A1"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51660B73"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西</w:t>
            </w:r>
          </w:p>
          <w:p w14:paraId="52D22374"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洋</w:t>
            </w:r>
          </w:p>
          <w:p w14:paraId="62A6E97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美</w:t>
            </w:r>
          </w:p>
          <w:p w14:paraId="38574948"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術</w:t>
            </w:r>
          </w:p>
          <w:p w14:paraId="07A31AD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縱</w:t>
            </w:r>
          </w:p>
          <w:p w14:paraId="174948C1"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橫</w:t>
            </w:r>
          </w:p>
          <w:p w14:paraId="7178D2C0"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談</w:t>
            </w:r>
          </w:p>
        </w:tc>
        <w:tc>
          <w:tcPr>
            <w:tcW w:w="8353" w:type="dxa"/>
          </w:tcPr>
          <w:p w14:paraId="433A0A42"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二</w:t>
            </w:r>
            <w:r w:rsidRPr="003B76B7">
              <w:rPr>
                <w:rFonts w:ascii="標楷體" w:eastAsia="標楷體" w:hAnsi="標楷體" w:hint="eastAsia"/>
                <w:color w:val="auto"/>
                <w:sz w:val="26"/>
                <w:szCs w:val="26"/>
              </w:rPr>
              <w:t>，19:00~21:30</w:t>
            </w:r>
          </w:p>
          <w:p w14:paraId="24A85F38"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27</w:t>
            </w:r>
            <w:r w:rsidRPr="003B76B7">
              <w:rPr>
                <w:rFonts w:ascii="標楷體" w:eastAsia="標楷體" w:hAnsi="標楷體" w:hint="eastAsia"/>
                <w:b w:val="0"/>
                <w:bCs w:val="0"/>
                <w:i/>
                <w:iCs/>
                <w:color w:val="auto"/>
                <w:szCs w:val="24"/>
              </w:rPr>
              <w:t>、07/11、07/25、08/08、08/22</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9/05</w:t>
            </w:r>
            <w:r w:rsidR="00EA3205">
              <w:rPr>
                <w:rFonts w:ascii="標楷體" w:eastAsia="標楷體" w:hAnsi="標楷體" w:hint="eastAsia"/>
                <w:b w:val="0"/>
                <w:bCs w:val="0"/>
                <w:i/>
                <w:iCs/>
                <w:color w:val="auto"/>
                <w:szCs w:val="24"/>
              </w:rPr>
              <w:t>、09/19、1</w:t>
            </w:r>
            <w:r w:rsidR="00EA3205">
              <w:rPr>
                <w:rFonts w:ascii="標楷體" w:eastAsia="標楷體" w:hAnsi="標楷體"/>
                <w:b w:val="0"/>
                <w:bCs w:val="0"/>
                <w:i/>
                <w:iCs/>
                <w:color w:val="auto"/>
                <w:szCs w:val="24"/>
              </w:rPr>
              <w:t>0/03</w:t>
            </w:r>
            <w:r w:rsidRPr="003B76B7">
              <w:rPr>
                <w:rFonts w:ascii="標楷體" w:eastAsia="標楷體" w:hAnsi="標楷體" w:hint="eastAsia"/>
                <w:b w:val="0"/>
                <w:bCs w:val="0"/>
                <w:i/>
                <w:iCs/>
                <w:color w:val="auto"/>
                <w:szCs w:val="24"/>
              </w:rPr>
              <w:t>）</w:t>
            </w:r>
          </w:p>
        </w:tc>
      </w:tr>
      <w:tr w:rsidR="003B76B7" w14:paraId="090D326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0C80C5DA" w14:textId="77777777" w:rsidR="003B76B7" w:rsidRPr="003B76B7" w:rsidRDefault="003B76B7" w:rsidP="00F12EEE">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4332E10F" w14:textId="77777777" w:rsidR="003B76B7" w:rsidRPr="003B76B7" w:rsidRDefault="003B76B7" w:rsidP="003B76B7">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王德育 教授</w:t>
            </w:r>
          </w:p>
          <w:p w14:paraId="11F0E461"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美國紐約大學藝術史博士，曾任台北市立大學視覺藝術學系教授、元智大學藝術管理研究所教授兼所長暨藝術中心主任</w:t>
            </w:r>
          </w:p>
          <w:p w14:paraId="61760E3D" w14:textId="77777777" w:rsidR="003B76B7" w:rsidRPr="00E806A6" w:rsidRDefault="003B76B7" w:rsidP="003B76B7">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臺灣少見的藝術史大師，將採用正統藝術史方式，深入淺出地引領你進入西方美術世界，從19 世紀西方藝術蓬勃發展談起，上溯文藝復興時期至古希臘羅馬時期，下啟現代藝術、20 世紀迄今當代藝術發展。跟著大師認識世界名畫，看懂藝術的世界！</w:t>
            </w:r>
          </w:p>
        </w:tc>
      </w:tr>
    </w:tbl>
    <w:p w14:paraId="5A54212A" w14:textId="77777777" w:rsidR="00E806A6" w:rsidRDefault="00E806A6"/>
    <w:tbl>
      <w:tblPr>
        <w:tblStyle w:val="6-31"/>
        <w:tblW w:w="0" w:type="auto"/>
        <w:tblInd w:w="421" w:type="dxa"/>
        <w:tblLook w:val="04A0" w:firstRow="1" w:lastRow="0" w:firstColumn="1" w:lastColumn="0" w:noHBand="0" w:noVBand="1"/>
      </w:tblPr>
      <w:tblGrid>
        <w:gridCol w:w="708"/>
        <w:gridCol w:w="8353"/>
      </w:tblGrid>
      <w:tr w:rsidR="003B76B7" w14:paraId="2013EE52"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6889307B"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古</w:t>
            </w:r>
          </w:p>
          <w:p w14:paraId="7215D1EC"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典</w:t>
            </w:r>
          </w:p>
          <w:p w14:paraId="4A23328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音</w:t>
            </w:r>
          </w:p>
          <w:p w14:paraId="43559518"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樂</w:t>
            </w:r>
          </w:p>
          <w:p w14:paraId="45459AD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逍</w:t>
            </w:r>
          </w:p>
          <w:p w14:paraId="1A517A14"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遙</w:t>
            </w:r>
          </w:p>
          <w:p w14:paraId="42C51A8C"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遊</w:t>
            </w:r>
          </w:p>
        </w:tc>
        <w:tc>
          <w:tcPr>
            <w:tcW w:w="8353" w:type="dxa"/>
          </w:tcPr>
          <w:p w14:paraId="1E983910"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四</w:t>
            </w:r>
            <w:r w:rsidRPr="003B76B7">
              <w:rPr>
                <w:rFonts w:ascii="標楷體" w:eastAsia="標楷體" w:hAnsi="標楷體" w:hint="eastAsia"/>
                <w:color w:val="auto"/>
                <w:sz w:val="26"/>
                <w:szCs w:val="26"/>
              </w:rPr>
              <w:t>，19:00~21:30</w:t>
            </w:r>
          </w:p>
          <w:p w14:paraId="50D1EA3C"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29</w:t>
            </w:r>
            <w:r w:rsidRPr="003B76B7">
              <w:rPr>
                <w:rFonts w:ascii="標楷體" w:eastAsia="標楷體" w:hAnsi="標楷體" w:hint="eastAsia"/>
                <w:b w:val="0"/>
                <w:bCs w:val="0"/>
                <w:i/>
                <w:iCs/>
                <w:color w:val="auto"/>
                <w:szCs w:val="24"/>
              </w:rPr>
              <w:t>、07/</w:t>
            </w:r>
            <w:r w:rsidR="00EA3205">
              <w:rPr>
                <w:rFonts w:ascii="標楷體" w:eastAsia="標楷體" w:hAnsi="標楷體"/>
                <w:b w:val="0"/>
                <w:bCs w:val="0"/>
                <w:i/>
                <w:iCs/>
                <w:color w:val="auto"/>
                <w:szCs w:val="24"/>
              </w:rPr>
              <w:t>06</w:t>
            </w:r>
            <w:r w:rsidRPr="003B76B7">
              <w:rPr>
                <w:rFonts w:ascii="標楷體" w:eastAsia="標楷體" w:hAnsi="標楷體" w:hint="eastAsia"/>
                <w:b w:val="0"/>
                <w:bCs w:val="0"/>
                <w:i/>
                <w:iCs/>
                <w:color w:val="auto"/>
                <w:szCs w:val="24"/>
              </w:rPr>
              <w:t>、08/0</w:t>
            </w:r>
            <w:r w:rsidR="00EA3205">
              <w:rPr>
                <w:rFonts w:ascii="標楷體" w:eastAsia="標楷體" w:hAnsi="標楷體"/>
                <w:b w:val="0"/>
                <w:bCs w:val="0"/>
                <w:i/>
                <w:iCs/>
                <w:color w:val="auto"/>
                <w:szCs w:val="24"/>
              </w:rPr>
              <w:t>3</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10</w:t>
            </w:r>
            <w:r w:rsidRPr="003B76B7">
              <w:rPr>
                <w:rFonts w:ascii="標楷體" w:eastAsia="標楷體" w:hAnsi="標楷體" w:hint="eastAsia"/>
                <w:b w:val="0"/>
                <w:bCs w:val="0"/>
                <w:i/>
                <w:iCs/>
                <w:color w:val="auto"/>
                <w:szCs w:val="24"/>
              </w:rPr>
              <w:t>、08/1</w:t>
            </w:r>
            <w:r w:rsidR="00EA3205">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31</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9/07</w:t>
            </w:r>
            <w:r w:rsidR="00EA3205">
              <w:rPr>
                <w:rFonts w:ascii="標楷體" w:eastAsia="標楷體" w:hAnsi="標楷體" w:hint="eastAsia"/>
                <w:b w:val="0"/>
                <w:bCs w:val="0"/>
                <w:i/>
                <w:iCs/>
                <w:color w:val="auto"/>
                <w:szCs w:val="24"/>
              </w:rPr>
              <w:t>、09/14</w:t>
            </w:r>
            <w:r w:rsidRPr="003B76B7">
              <w:rPr>
                <w:rFonts w:ascii="標楷體" w:eastAsia="標楷體" w:hAnsi="標楷體" w:hint="eastAsia"/>
                <w:b w:val="0"/>
                <w:bCs w:val="0"/>
                <w:i/>
                <w:iCs/>
                <w:color w:val="auto"/>
                <w:szCs w:val="24"/>
              </w:rPr>
              <w:t>）</w:t>
            </w:r>
          </w:p>
        </w:tc>
      </w:tr>
      <w:tr w:rsidR="003B76B7" w14:paraId="16A5E3C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37AA7032" w14:textId="77777777" w:rsidR="003B76B7" w:rsidRPr="003B76B7" w:rsidRDefault="003B76B7" w:rsidP="0052572C">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209EEEAE" w14:textId="77777777" w:rsidR="003B76B7" w:rsidRPr="003B76B7" w:rsidRDefault="003B76B7" w:rsidP="0052572C">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王世強</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0C374BC0"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3B76B7">
              <w:rPr>
                <w:rFonts w:ascii="標楷體" w:eastAsia="標楷體" w:hAnsi="標楷體" w:hint="eastAsia"/>
                <w:i/>
                <w:iCs/>
                <w:color w:val="auto"/>
                <w:szCs w:val="24"/>
              </w:rPr>
              <w:t>現任台北愛樂廣播電台「音樂線上」製作及主持人、</w:t>
            </w:r>
          </w:p>
          <w:p w14:paraId="4061C39D"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2017 年法務部線上學習課程「音樂的寶藏」主講人。</w:t>
            </w:r>
          </w:p>
          <w:p w14:paraId="019A4717" w14:textId="77777777" w:rsidR="003B76B7" w:rsidRPr="003B76B7" w:rsidRDefault="00E806A6" w:rsidP="00E806A6">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王世強老師的授課方式極具個人風格，從歷史的角度以既輕鬆又生活化的方式帶領學員認識古典音樂。「以史為鑑可以知興替」，但您知道欣賞音樂也須要認識歷史嗎？音樂發展的過程與社會時代的「喜好」和「流行」有關，這個「選擇」的結果，就是「審美觀」和「價值觀」。認識這個變化的過程，對欣賞音樂的「品味」將有很大幫助喔！</w:t>
            </w:r>
          </w:p>
        </w:tc>
      </w:tr>
    </w:tbl>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77777777"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給小手的偶劇課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w:t>
            </w:r>
            <w:r>
              <w:rPr>
                <w:rFonts w:ascii="標楷體" w:eastAsia="標楷體" w:hAnsi="標楷體" w:hint="eastAsia"/>
                <w:b w:val="0"/>
                <w:bCs w:val="0"/>
                <w:i/>
                <w:iCs/>
                <w:color w:val="auto"/>
                <w:szCs w:val="24"/>
              </w:rPr>
              <w:t>8</w:t>
            </w:r>
            <w:r w:rsidRPr="003B76B7">
              <w:rPr>
                <w:rFonts w:ascii="標楷體" w:eastAsia="標楷體" w:hAnsi="標楷體" w:hint="eastAsia"/>
                <w:b w:val="0"/>
                <w:bCs w:val="0"/>
                <w:i/>
                <w:iCs/>
                <w:color w:val="auto"/>
                <w:szCs w:val="24"/>
              </w:rPr>
              <w:t>、07/</w:t>
            </w:r>
            <w:r>
              <w:rPr>
                <w:rFonts w:ascii="標楷體" w:eastAsia="標楷體" w:hAnsi="標楷體"/>
                <w:b w:val="0"/>
                <w:bCs w:val="0"/>
                <w:i/>
                <w:iCs/>
                <w:color w:val="auto"/>
                <w:szCs w:val="24"/>
              </w:rPr>
              <w:t>05</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12</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26</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02</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09</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8/16</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w:t>
            </w:r>
            <w:r>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23</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77777777" w:rsidR="009C14AF" w:rsidRPr="003B76B7" w:rsidRDefault="009C14AF"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9C14AF">
              <w:rPr>
                <w:rFonts w:ascii="標楷體" w:eastAsia="標楷體" w:hAnsi="標楷體" w:hint="eastAsia"/>
                <w:b/>
                <w:bCs/>
                <w:color w:val="auto"/>
                <w:sz w:val="26"/>
                <w:szCs w:val="26"/>
              </w:rPr>
              <w:t>呂宗憲</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4D54C785" w14:textId="77777777" w:rsidR="009C14AF" w:rsidRPr="009C14AF" w:rsidRDefault="009C14AF" w:rsidP="009C14AF">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9C14AF">
              <w:rPr>
                <w:rFonts w:ascii="標楷體" w:eastAsia="標楷體" w:hAnsi="標楷體" w:hint="eastAsia"/>
                <w:i/>
                <w:iCs/>
                <w:color w:val="auto"/>
                <w:szCs w:val="24"/>
              </w:rPr>
              <w:t>文化大學中國戲劇學系學士畢業</w:t>
            </w:r>
          </w:p>
          <w:p w14:paraId="48770A17" w14:textId="77777777" w:rsidR="009C14AF" w:rsidRPr="003B76B7" w:rsidRDefault="009C14AF" w:rsidP="009C14AF">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i/>
                <w:iCs/>
                <w:color w:val="auto"/>
                <w:szCs w:val="24"/>
              </w:rPr>
              <w:t>專長聲音情緒、戲劇表演、戲劇教學，編導作品《尋找快樂的咩咩羊》，演出合作團隊包含果陀劇場、偶偶偶劇團、九歌兒童劇團、蘋果兒童劇團及逗點創意劇團……等。曾為國立臺灣藝術教育館及南海劇場錄製場館介紹影片旁白。</w:t>
            </w:r>
          </w:p>
        </w:tc>
      </w:tr>
    </w:tbl>
    <w:p w14:paraId="18071283" w14:textId="77777777" w:rsidR="009C14AF" w:rsidRDefault="009C14AF">
      <w:pPr>
        <w:widowControl/>
        <w:rPr>
          <w:rFonts w:ascii="標楷體" w:eastAsia="標楷體" w:hAnsi="標楷體"/>
          <w:sz w:val="26"/>
          <w:szCs w:val="26"/>
        </w:rPr>
      </w:pPr>
    </w:p>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25FD9477" w14:textId="77777777" w:rsidR="009C14AF" w:rsidRPr="009C14AF" w:rsidRDefault="009C14AF" w:rsidP="00F12EEE">
      <w:pPr>
        <w:pStyle w:val="a3"/>
        <w:numPr>
          <w:ilvl w:val="0"/>
          <w:numId w:val="5"/>
        </w:numPr>
        <w:spacing w:beforeLines="50" w:before="180" w:afterLines="50" w:after="180" w:line="440" w:lineRule="exact"/>
        <w:ind w:leftChars="0"/>
        <w:rPr>
          <w:rFonts w:ascii="標楷體" w:eastAsia="標楷體" w:hAnsi="標楷體"/>
          <w:b/>
          <w:bCs/>
          <w:sz w:val="26"/>
          <w:szCs w:val="26"/>
          <w:highlight w:val="lightGray"/>
        </w:rPr>
      </w:pP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給小手的偶劇課</w:t>
      </w: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由於課程需求，於開課當日將另行收取3</w:t>
      </w:r>
      <w:r w:rsidRPr="009C14AF">
        <w:rPr>
          <w:rFonts w:ascii="標楷體" w:eastAsia="標楷體" w:hAnsi="標楷體"/>
          <w:b/>
          <w:bCs/>
          <w:sz w:val="26"/>
          <w:szCs w:val="26"/>
          <w:highlight w:val="lightGray"/>
        </w:rPr>
        <w:t>00</w:t>
      </w:r>
      <w:r w:rsidRPr="009C14AF">
        <w:rPr>
          <w:rFonts w:ascii="標楷體" w:eastAsia="標楷體" w:hAnsi="標楷體" w:hint="eastAsia"/>
          <w:b/>
          <w:bCs/>
          <w:sz w:val="26"/>
          <w:szCs w:val="26"/>
          <w:highlight w:val="lightGray"/>
        </w:rPr>
        <w:t>元材料費。</w:t>
      </w:r>
    </w:p>
    <w:p w14:paraId="0C355BFF"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06月</w:t>
      </w:r>
      <w:r w:rsidR="00EA3205">
        <w:rPr>
          <w:rFonts w:ascii="標楷體" w:eastAsia="標楷體" w:hAnsi="標楷體"/>
          <w:b/>
          <w:bCs/>
          <w:sz w:val="26"/>
          <w:szCs w:val="26"/>
        </w:rPr>
        <w:t>11</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5D0D4DC7" w:rsidR="001912D9" w:rsidRPr="001B5767" w:rsidRDefault="001912D9" w:rsidP="00C6388D">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參與研習之公務員及桃園市內公立教師可登錄研習時數；教師請於每期課程開課前至「</w:t>
      </w:r>
      <w:r w:rsidR="00C6388D" w:rsidRPr="00C6388D">
        <w:rPr>
          <w:rFonts w:ascii="標楷體" w:eastAsia="標楷體" w:hAnsi="標楷體" w:hint="eastAsia"/>
          <w:color w:val="FF0000"/>
          <w:sz w:val="26"/>
          <w:szCs w:val="26"/>
        </w:rPr>
        <w:t>全國教師在職進修資訊網</w:t>
      </w:r>
      <w:r w:rsidRPr="001B5767">
        <w:rPr>
          <w:rFonts w:ascii="標楷體" w:eastAsia="標楷體" w:hAnsi="標楷體" w:hint="eastAsia"/>
          <w:color w:val="FF0000"/>
          <w:sz w:val="26"/>
          <w:szCs w:val="26"/>
        </w:rPr>
        <w:t>」報名；活動當天需簽到/簽退，遲到超過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77777777"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年桃園市【鐵玫瑰藝文學堂】第一期報名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77777777"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00AD40B0" w:rsidRPr="00AD40B0">
              <w:rPr>
                <w:rFonts w:ascii="標楷體" w:eastAsia="標楷體" w:hAnsi="標楷體" w:hint="eastAsia"/>
                <w:sz w:val="26"/>
                <w:szCs w:val="26"/>
              </w:rPr>
              <w:t>西洋美術縱橫談　□ 古典音樂逍遙遊</w:t>
            </w:r>
            <w:r>
              <w:rPr>
                <w:rFonts w:ascii="標楷體" w:eastAsia="標楷體" w:hAnsi="標楷體" w:hint="eastAsia"/>
                <w:sz w:val="26"/>
                <w:szCs w:val="26"/>
              </w:rPr>
              <w:t xml:space="preserve">　</w:t>
            </w:r>
            <w:r w:rsidRPr="00AD40B0">
              <w:rPr>
                <w:rFonts w:ascii="標楷體" w:eastAsia="標楷體" w:hAnsi="標楷體" w:hint="eastAsia"/>
                <w:sz w:val="26"/>
                <w:szCs w:val="26"/>
              </w:rPr>
              <w:t>□</w:t>
            </w:r>
            <w:r>
              <w:rPr>
                <w:rFonts w:ascii="標楷體" w:eastAsia="標楷體" w:hAnsi="標楷體" w:hint="eastAsia"/>
                <w:sz w:val="26"/>
                <w:szCs w:val="26"/>
              </w:rPr>
              <w:t xml:space="preserve"> </w:t>
            </w:r>
            <w:r w:rsidRPr="009C14AF">
              <w:rPr>
                <w:rFonts w:ascii="標楷體" w:eastAsia="標楷體" w:hAnsi="標楷體" w:hint="eastAsia"/>
                <w:sz w:val="26"/>
                <w:szCs w:val="26"/>
              </w:rPr>
              <w:t>給小手的偶劇課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5FB85AFA" w:rsidR="00E806A6" w:rsidRPr="00E806A6" w:rsidRDefault="00E806A6" w:rsidP="00C6388D">
      <w:pPr>
        <w:spacing w:beforeLines="50" w:before="180" w:afterLines="50" w:after="180" w:line="440" w:lineRule="exact"/>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C6388D">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C6388D">
        <w:rPr>
          <w:rFonts w:ascii="標楷體" w:eastAsia="標楷體" w:hAnsi="標楷體" w:hint="eastAsia"/>
          <w:sz w:val="26"/>
          <w:szCs w:val="26"/>
        </w:rPr>
        <w:t xml:space="preserve"> </w:t>
      </w:r>
      <w:r>
        <w:rPr>
          <w:rFonts w:ascii="標楷體" w:eastAsia="標楷體" w:hAnsi="標楷體" w:hint="eastAsia"/>
          <w:sz w:val="26"/>
          <w:szCs w:val="26"/>
        </w:rPr>
        <w:t>0937-605986</w:t>
      </w:r>
      <w:r w:rsidR="00C6388D">
        <w:rPr>
          <w:rFonts w:ascii="標楷體" w:eastAsia="標楷體" w:hAnsi="標楷體" w:hint="eastAsia"/>
          <w:sz w:val="26"/>
          <w:szCs w:val="26"/>
        </w:rPr>
        <w:t xml:space="preserve"> 林小姐 </w:t>
      </w:r>
      <w:r>
        <w:rPr>
          <w:rFonts w:ascii="標楷體" w:eastAsia="標楷體" w:hAnsi="標楷體"/>
          <w:sz w:val="26"/>
          <w:szCs w:val="26"/>
        </w:rPr>
        <w:t>/</w:t>
      </w:r>
      <w:r w:rsidR="00C6388D">
        <w:rPr>
          <w:rFonts w:ascii="標楷體" w:eastAsia="標楷體" w:hAnsi="標楷體"/>
          <w:sz w:val="26"/>
          <w:szCs w:val="26"/>
        </w:rPr>
        <w:t xml:space="preserve"> </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62A6C7FD" w14:textId="0EA9675D" w:rsidR="00DA6880" w:rsidRDefault="00943EE1" w:rsidP="00DA6880">
      <w:pPr>
        <w:spacing w:beforeLines="50" w:before="180" w:afterLines="50" w:after="180" w:line="440" w:lineRule="exact"/>
        <w:jc w:val="center"/>
        <w:rPr>
          <w:rFonts w:ascii="標楷體" w:eastAsia="標楷體" w:hAnsi="標楷體"/>
          <w:sz w:val="26"/>
          <w:szCs w:val="26"/>
        </w:rPr>
      </w:pPr>
      <w:r>
        <w:rPr>
          <w:rFonts w:ascii="標楷體" w:eastAsia="標楷體" w:hAnsi="標楷體" w:hint="eastAsia"/>
          <w:b/>
          <w:bCs/>
          <w:sz w:val="32"/>
          <w:szCs w:val="32"/>
        </w:rPr>
        <w:t>古</w:t>
      </w:r>
      <w:r w:rsidR="00DA6880">
        <w:rPr>
          <w:rFonts w:ascii="標楷體" w:eastAsia="標楷體" w:hAnsi="標楷體" w:hint="eastAsia"/>
          <w:b/>
          <w:bCs/>
          <w:sz w:val="32"/>
          <w:szCs w:val="32"/>
        </w:rPr>
        <w:t>典音樂逍遙遊</w:t>
      </w:r>
      <w:r w:rsidR="00192D09">
        <w:rPr>
          <w:rFonts w:ascii="標楷體" w:eastAsia="標楷體" w:hAnsi="標楷體" w:hint="eastAsia"/>
          <w:b/>
          <w:bCs/>
          <w:sz w:val="32"/>
          <w:szCs w:val="32"/>
        </w:rPr>
        <w:t xml:space="preserve"> </w:t>
      </w:r>
      <w:r w:rsidR="00DA6880" w:rsidRPr="00E806A6">
        <w:rPr>
          <w:rFonts w:ascii="標楷體" w:eastAsia="標楷體" w:hAnsi="標楷體" w:hint="eastAsia"/>
          <w:b/>
          <w:bCs/>
          <w:sz w:val="32"/>
          <w:szCs w:val="32"/>
        </w:rPr>
        <w:t>課程綱要</w:t>
      </w:r>
    </w:p>
    <w:p w14:paraId="33530DED" w14:textId="77777777" w:rsidR="00DA6880" w:rsidRPr="00AE5E9F" w:rsidRDefault="00DA6880" w:rsidP="00DA6880">
      <w:pPr>
        <w:spacing w:beforeLines="50" w:before="180" w:afterLines="50" w:after="180" w:line="440" w:lineRule="exact"/>
        <w:rPr>
          <w:rFonts w:ascii="標楷體" w:eastAsia="標楷體" w:hAnsi="標楷體"/>
          <w:b/>
          <w:bCs/>
          <w:sz w:val="26"/>
          <w:szCs w:val="26"/>
          <w:u w:val="single"/>
        </w:rPr>
      </w:pPr>
      <w:r w:rsidRPr="00AE5E9F">
        <w:rPr>
          <w:rFonts w:ascii="標楷體" w:eastAsia="標楷體" w:hAnsi="標楷體" w:hint="eastAsia"/>
          <w:b/>
          <w:bCs/>
          <w:sz w:val="28"/>
          <w:szCs w:val="28"/>
          <w:u w:val="single"/>
        </w:rPr>
        <w:t>欣賞表演藝術的「基本功」</w:t>
      </w:r>
      <w:r>
        <w:rPr>
          <w:rFonts w:ascii="標楷體" w:eastAsia="標楷體" w:hAnsi="標楷體" w:hint="eastAsia"/>
          <w:b/>
          <w:bCs/>
          <w:sz w:val="28"/>
          <w:szCs w:val="28"/>
          <w:u w:val="single"/>
        </w:rPr>
        <w:t>：</w:t>
      </w:r>
      <w:r w:rsidRPr="00AE5E9F">
        <w:rPr>
          <w:rFonts w:ascii="標楷體" w:eastAsia="標楷體" w:hAnsi="標楷體" w:hint="eastAsia"/>
          <w:b/>
          <w:bCs/>
          <w:sz w:val="28"/>
          <w:szCs w:val="28"/>
          <w:u w:val="single"/>
        </w:rPr>
        <w:t>經典作品解讀及解毒</w:t>
      </w:r>
    </w:p>
    <w:p w14:paraId="144A1D3C" w14:textId="77777777" w:rsidR="00192D09" w:rsidRPr="00192D09"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看文字不一定能懂音樂，只用耳朵聽，有時候也不一定聽懂？該怎麼辦？</w:t>
      </w:r>
    </w:p>
    <w:p w14:paraId="7A503BFE" w14:textId="77777777" w:rsidR="00DA6880"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很多作品「瞞者瞞不識，識者不能瞞」，沒有那麼多玄機，只不過缺乏實際的體驗！</w:t>
      </w:r>
    </w:p>
    <w:tbl>
      <w:tblPr>
        <w:tblStyle w:val="4-41"/>
        <w:tblW w:w="9634" w:type="dxa"/>
        <w:tblLook w:val="04A0" w:firstRow="1" w:lastRow="0" w:firstColumn="1" w:lastColumn="0" w:noHBand="0" w:noVBand="1"/>
      </w:tblPr>
      <w:tblGrid>
        <w:gridCol w:w="846"/>
        <w:gridCol w:w="1389"/>
        <w:gridCol w:w="7399"/>
      </w:tblGrid>
      <w:tr w:rsidR="00DA6880" w14:paraId="45C2AF18" w14:textId="77777777" w:rsidTr="00192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1A7E20" w14:textId="77777777" w:rsidR="00DA6880" w:rsidRPr="00202C94" w:rsidRDefault="00DA6880" w:rsidP="007E0266">
            <w:pPr>
              <w:spacing w:line="440" w:lineRule="exact"/>
              <w:jc w:val="center"/>
              <w:rPr>
                <w:rFonts w:ascii="標楷體" w:eastAsia="標楷體" w:hAnsi="標楷體"/>
                <w:b w:val="0"/>
                <w:bCs w:val="0"/>
                <w:sz w:val="26"/>
                <w:szCs w:val="26"/>
              </w:rPr>
            </w:pPr>
          </w:p>
        </w:tc>
        <w:tc>
          <w:tcPr>
            <w:tcW w:w="1389" w:type="dxa"/>
            <w:vAlign w:val="center"/>
          </w:tcPr>
          <w:p w14:paraId="5A657F6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7399" w:type="dxa"/>
          </w:tcPr>
          <w:p w14:paraId="02D5239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DA6880" w14:paraId="48CE531E"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8C40CC1"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389" w:type="dxa"/>
            <w:vAlign w:val="center"/>
          </w:tcPr>
          <w:p w14:paraId="742A1B35"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hint="eastAsia"/>
                <w:szCs w:val="24"/>
              </w:rPr>
              <w:t>6</w:t>
            </w:r>
            <w:r w:rsidRPr="00192D09">
              <w:rPr>
                <w:rFonts w:ascii="標楷體" w:eastAsia="標楷體" w:hAnsi="標楷體" w:hint="eastAsia"/>
                <w:szCs w:val="24"/>
              </w:rPr>
              <w:t>月</w:t>
            </w:r>
            <w:r w:rsidR="00192D09" w:rsidRPr="00192D09">
              <w:rPr>
                <w:rFonts w:ascii="標楷體" w:eastAsia="標楷體" w:hAnsi="標楷體" w:hint="eastAsia"/>
                <w:szCs w:val="24"/>
              </w:rPr>
              <w:t>2</w:t>
            </w:r>
            <w:r w:rsidR="00192D09" w:rsidRPr="00192D09">
              <w:rPr>
                <w:rFonts w:ascii="標楷體" w:eastAsia="標楷體" w:hAnsi="標楷體"/>
                <w:szCs w:val="24"/>
              </w:rPr>
              <w:t>9</w:t>
            </w:r>
            <w:r w:rsidRPr="00192D09">
              <w:rPr>
                <w:rFonts w:ascii="標楷體" w:eastAsia="標楷體" w:hAnsi="標楷體" w:hint="eastAsia"/>
                <w:szCs w:val="24"/>
              </w:rPr>
              <w:t>日</w:t>
            </w:r>
          </w:p>
        </w:tc>
        <w:tc>
          <w:tcPr>
            <w:tcW w:w="7399" w:type="dxa"/>
            <w:vAlign w:val="center"/>
          </w:tcPr>
          <w:p w14:paraId="0E62AAF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「古典」音樂，如果不「古典」呢？</w:t>
            </w:r>
          </w:p>
          <w:p w14:paraId="7A451F4A"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二十世紀的貝多芬交響曲演奏的風格變化</w:t>
            </w:r>
          </w:p>
        </w:tc>
      </w:tr>
      <w:tr w:rsidR="00DA6880" w14:paraId="5F9FC3AE"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2E577BD8"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389" w:type="dxa"/>
            <w:vAlign w:val="center"/>
          </w:tcPr>
          <w:p w14:paraId="6D36CE0E"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07月</w:t>
            </w:r>
            <w:r w:rsidR="00192D09" w:rsidRPr="00192D09">
              <w:rPr>
                <w:rFonts w:ascii="標楷體" w:eastAsia="標楷體" w:hAnsi="標楷體" w:hint="eastAsia"/>
                <w:szCs w:val="24"/>
              </w:rPr>
              <w:t>0</w:t>
            </w:r>
            <w:r w:rsidR="00192D09" w:rsidRPr="00192D09">
              <w:rPr>
                <w:rFonts w:ascii="標楷體" w:eastAsia="標楷體" w:hAnsi="標楷體"/>
                <w:szCs w:val="24"/>
              </w:rPr>
              <w:t>6</w:t>
            </w:r>
            <w:r w:rsidRPr="00192D09">
              <w:rPr>
                <w:rFonts w:ascii="標楷體" w:eastAsia="標楷體" w:hAnsi="標楷體" w:hint="eastAsia"/>
                <w:szCs w:val="24"/>
              </w:rPr>
              <w:t>日</w:t>
            </w:r>
          </w:p>
        </w:tc>
        <w:tc>
          <w:tcPr>
            <w:tcW w:w="7399" w:type="dxa"/>
            <w:vAlign w:val="center"/>
          </w:tcPr>
          <w:p w14:paraId="6A8BDEF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音樂劇的發展歷史</w:t>
            </w:r>
          </w:p>
          <w:p w14:paraId="12F517D3"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音樂劇真的和歌劇一點關係都沒有嗎？音樂劇發展的過程和現代的綜藝節目竟然有關係！</w:t>
            </w:r>
          </w:p>
        </w:tc>
      </w:tr>
      <w:tr w:rsidR="00DA6880" w14:paraId="54FE2365"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22D5BD"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389" w:type="dxa"/>
            <w:vAlign w:val="center"/>
          </w:tcPr>
          <w:p w14:paraId="466E59E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3</w:t>
            </w:r>
            <w:r w:rsidRPr="00192D09">
              <w:rPr>
                <w:rFonts w:ascii="標楷體" w:eastAsia="標楷體" w:hAnsi="標楷體" w:hint="eastAsia"/>
                <w:szCs w:val="24"/>
              </w:rPr>
              <w:t>日</w:t>
            </w:r>
          </w:p>
        </w:tc>
        <w:tc>
          <w:tcPr>
            <w:tcW w:w="7399" w:type="dxa"/>
            <w:vAlign w:val="center"/>
          </w:tcPr>
          <w:p w14:paraId="127AB248"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拉赫曼尼諾夫一百五十週年紀念</w:t>
            </w:r>
          </w:p>
          <w:p w14:paraId="081627B6"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認識二十世紀排行榜上，作品受歡迎程度，排名僅次於蕭邦和貝多芬的鋼琴作曲家！</w:t>
            </w:r>
          </w:p>
        </w:tc>
      </w:tr>
      <w:tr w:rsidR="00DA6880" w14:paraId="206F4739"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34A0AEF6"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389" w:type="dxa"/>
            <w:vAlign w:val="center"/>
          </w:tcPr>
          <w:p w14:paraId="1364E1F8"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0</w:t>
            </w:r>
            <w:r w:rsidRPr="00192D09">
              <w:rPr>
                <w:rFonts w:ascii="標楷體" w:eastAsia="標楷體" w:hAnsi="標楷體" w:hint="eastAsia"/>
                <w:szCs w:val="24"/>
              </w:rPr>
              <w:t>日</w:t>
            </w:r>
          </w:p>
        </w:tc>
        <w:tc>
          <w:tcPr>
            <w:tcW w:w="7399" w:type="dxa"/>
            <w:vAlign w:val="center"/>
          </w:tcPr>
          <w:p w14:paraId="203DAF5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最受歡迎的音樂劇作品(美國、英國、法國和德國)</w:t>
            </w:r>
          </w:p>
          <w:p w14:paraId="797BE0E2"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每個文化土地，孕育出的花朵都不一樣，音樂劇最早從美國發芽，在英國生根，如何在全世界開花結果？</w:t>
            </w:r>
          </w:p>
        </w:tc>
      </w:tr>
      <w:tr w:rsidR="00DA6880" w14:paraId="0747560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80C18C4"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389" w:type="dxa"/>
            <w:vAlign w:val="center"/>
          </w:tcPr>
          <w:p w14:paraId="331F06D9"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1</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48567F09"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二十世紀以後的表演藝術，更驚人？更安靜？更複雜？</w:t>
            </w:r>
          </w:p>
          <w:p w14:paraId="39544BB2"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欣賞現代表演，無論是舞蹈、戲劇或是音樂，似乎需要有更多的「說明書」？</w:t>
            </w:r>
          </w:p>
          <w:p w14:paraId="71E8B3D1"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如果創作者只會創作，不會介紹，怎麼辦？</w:t>
            </w:r>
          </w:p>
        </w:tc>
      </w:tr>
      <w:tr w:rsidR="00DA6880" w14:paraId="4ED44BF3"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56BD3E1C"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389" w:type="dxa"/>
            <w:vAlign w:val="center"/>
          </w:tcPr>
          <w:p w14:paraId="3504AF02"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3</w:t>
            </w:r>
            <w:r w:rsidR="00192D09" w:rsidRPr="00192D09">
              <w:rPr>
                <w:rFonts w:ascii="標楷體" w:eastAsia="標楷體" w:hAnsi="標楷體"/>
                <w:szCs w:val="24"/>
              </w:rPr>
              <w:t>1</w:t>
            </w:r>
            <w:r w:rsidRPr="00192D09">
              <w:rPr>
                <w:rFonts w:ascii="標楷體" w:eastAsia="標楷體" w:hAnsi="標楷體" w:hint="eastAsia"/>
                <w:szCs w:val="24"/>
              </w:rPr>
              <w:t>日</w:t>
            </w:r>
          </w:p>
        </w:tc>
        <w:tc>
          <w:tcPr>
            <w:tcW w:w="7399" w:type="dxa"/>
            <w:vAlign w:val="center"/>
          </w:tcPr>
          <w:p w14:paraId="0FBABCB7"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二十世紀以後，古典音樂的新樂土(一)？</w:t>
            </w:r>
          </w:p>
          <w:p w14:paraId="09E67BEB"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具有靈性又有現代人容易親近的美感，來自波羅地海的現代創作！</w:t>
            </w:r>
          </w:p>
          <w:p w14:paraId="6A2CAC21"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具有律動又有現代人想要跟著一起搖擺的拉丁美洲創作！</w:t>
            </w:r>
          </w:p>
        </w:tc>
      </w:tr>
      <w:tr w:rsidR="00DA6880" w14:paraId="70B2841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1727A9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389" w:type="dxa"/>
            <w:vAlign w:val="center"/>
          </w:tcPr>
          <w:p w14:paraId="5FD5365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11917DE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為什麼大家(演奏家和欣賞者)都迷巴赫鍵盤音樂？</w:t>
            </w:r>
          </w:p>
          <w:p w14:paraId="15978413"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巴赫(巴哈, Johann Sebastian Bach, 1685~1750)最受歡迎的郭德堡變奏曲！</w:t>
            </w:r>
          </w:p>
        </w:tc>
      </w:tr>
      <w:tr w:rsidR="00DA6880" w14:paraId="4FCB1C34"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0B83947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389" w:type="dxa"/>
            <w:vAlign w:val="center"/>
          </w:tcPr>
          <w:p w14:paraId="51E2A491"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4</w:t>
            </w:r>
            <w:r w:rsidRPr="00192D09">
              <w:rPr>
                <w:rFonts w:ascii="標楷體" w:eastAsia="標楷體" w:hAnsi="標楷體" w:hint="eastAsia"/>
                <w:szCs w:val="24"/>
              </w:rPr>
              <w:t>日</w:t>
            </w:r>
          </w:p>
        </w:tc>
        <w:tc>
          <w:tcPr>
            <w:tcW w:w="7399" w:type="dxa"/>
            <w:vAlign w:val="center"/>
          </w:tcPr>
          <w:p w14:paraId="7ED02FA1" w14:textId="77777777" w:rsidR="00192D09"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電影、電影！看電影和聽電影完全是兩回事，電影的欣賞不用教也會，電影的音樂就不太一樣了！電影的配音和電影的配樂，是怎麼辦到的？</w:t>
            </w:r>
          </w:p>
          <w:p w14:paraId="13C03558" w14:textId="77777777" w:rsidR="00DA6880"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電影的配樂大師很多，電影配樂的觀點也不太一樣。</w:t>
            </w:r>
          </w:p>
        </w:tc>
      </w:tr>
    </w:tbl>
    <w:p w14:paraId="3E05C950" w14:textId="77777777" w:rsidR="00192D09" w:rsidRDefault="00192D09">
      <w:pPr>
        <w:widowControl/>
        <w:rPr>
          <w:rFonts w:ascii="標楷體" w:eastAsia="標楷體" w:hAnsi="標楷體"/>
          <w:sz w:val="26"/>
          <w:szCs w:val="26"/>
        </w:rPr>
      </w:pPr>
      <w:r>
        <w:rPr>
          <w:rFonts w:ascii="標楷體" w:eastAsia="標楷體" w:hAnsi="標楷體"/>
          <w:sz w:val="26"/>
          <w:szCs w:val="26"/>
        </w:rPr>
        <w:br w:type="page"/>
      </w:r>
    </w:p>
    <w:p w14:paraId="7F08D468" w14:textId="77777777" w:rsidR="00192D09" w:rsidRPr="00E806A6" w:rsidRDefault="00192D09" w:rsidP="00192D09">
      <w:pPr>
        <w:spacing w:beforeLines="50" w:before="180" w:afterLines="50" w:after="180" w:line="440" w:lineRule="exact"/>
        <w:jc w:val="center"/>
        <w:rPr>
          <w:rFonts w:ascii="標楷體" w:eastAsia="標楷體" w:hAnsi="標楷體"/>
          <w:b/>
          <w:bCs/>
          <w:sz w:val="32"/>
          <w:szCs w:val="32"/>
        </w:rPr>
      </w:pPr>
      <w:r w:rsidRPr="00E806A6">
        <w:rPr>
          <w:rFonts w:ascii="標楷體" w:eastAsia="標楷體" w:hAnsi="標楷體" w:hint="eastAsia"/>
          <w:b/>
          <w:bCs/>
          <w:sz w:val="32"/>
          <w:szCs w:val="32"/>
        </w:rPr>
        <w:t>西洋美術縱橫談</w:t>
      </w:r>
      <w:r>
        <w:rPr>
          <w:rFonts w:ascii="標楷體" w:eastAsia="標楷體" w:hAnsi="標楷體" w:hint="eastAsia"/>
          <w:b/>
          <w:bCs/>
          <w:sz w:val="32"/>
          <w:szCs w:val="32"/>
        </w:rPr>
        <w:t xml:space="preserve"> </w:t>
      </w:r>
      <w:r w:rsidRPr="00E806A6">
        <w:rPr>
          <w:rFonts w:ascii="標楷體" w:eastAsia="標楷體" w:hAnsi="標楷體" w:hint="eastAsia"/>
          <w:b/>
          <w:bCs/>
          <w:sz w:val="32"/>
          <w:szCs w:val="32"/>
        </w:rPr>
        <w:t>課程綱要</w:t>
      </w:r>
    </w:p>
    <w:p w14:paraId="10C98B87" w14:textId="77777777" w:rsidR="00192D09" w:rsidRPr="00E806A6" w:rsidRDefault="00192D09" w:rsidP="00192D09">
      <w:pPr>
        <w:spacing w:beforeLines="50" w:before="180" w:afterLines="50" w:after="180" w:line="440" w:lineRule="exact"/>
        <w:rPr>
          <w:rFonts w:ascii="標楷體" w:eastAsia="標楷體" w:hAnsi="標楷體"/>
          <w:b/>
          <w:bCs/>
          <w:sz w:val="26"/>
          <w:szCs w:val="26"/>
          <w:u w:val="single"/>
        </w:rPr>
      </w:pPr>
      <w:r w:rsidRPr="006B14EF">
        <w:rPr>
          <w:rFonts w:ascii="標楷體" w:eastAsia="標楷體" w:hAnsi="標楷體" w:hint="eastAsia"/>
          <w:b/>
          <w:bCs/>
          <w:sz w:val="28"/>
          <w:szCs w:val="28"/>
          <w:u w:val="single"/>
        </w:rPr>
        <w:t>文藝復興</w:t>
      </w:r>
      <w:r w:rsidRPr="00192D09">
        <w:rPr>
          <w:rFonts w:ascii="標楷體" w:eastAsia="標楷體" w:hAnsi="標楷體" w:hint="eastAsia"/>
          <w:b/>
          <w:bCs/>
          <w:sz w:val="28"/>
          <w:szCs w:val="28"/>
          <w:u w:val="single"/>
        </w:rPr>
        <w:t>時期的藝術</w:t>
      </w:r>
    </w:p>
    <w:p w14:paraId="1EFA6355" w14:textId="77777777" w:rsidR="00192D09" w:rsidRDefault="00192D09" w:rsidP="00192D09">
      <w:pPr>
        <w:spacing w:beforeLines="50" w:before="180" w:afterLines="50" w:after="180" w:line="440" w:lineRule="exact"/>
        <w:rPr>
          <w:rFonts w:ascii="標楷體" w:eastAsia="標楷體" w:hAnsi="標楷體"/>
          <w:sz w:val="26"/>
          <w:szCs w:val="26"/>
        </w:rPr>
      </w:pPr>
      <w:r w:rsidRPr="006B14EF">
        <w:rPr>
          <w:rFonts w:ascii="標楷體" w:eastAsia="標楷體" w:hAnsi="標楷體" w:hint="eastAsia"/>
          <w:sz w:val="26"/>
          <w:szCs w:val="26"/>
        </w:rPr>
        <w:t>文藝復興（Renaissance） 指的是一個文化運動，發生在歐洲在14-16世紀間。它先在意大利，其後傳播至全歐洲。文藝復興時期的藝術歌頌了人體的美，主張人體比例是世界上最和諧的比例，這場文化運動在繪畫方面透過直線透視法的發展，以及逐步而廣泛開展的中古時代教育變革，乃至於人體結構、化學、天文技術和科學知識的追求等這些極重要的近代科學發展，除了打破神權時代，也打破了希臘羅馬的古文化。</w:t>
      </w:r>
    </w:p>
    <w:p w14:paraId="06C16A95" w14:textId="77777777" w:rsidR="00192D09" w:rsidRDefault="00192D09" w:rsidP="00192D09">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本系列講座</w:t>
      </w:r>
      <w:r>
        <w:rPr>
          <w:rFonts w:ascii="標楷體" w:eastAsia="標楷體" w:hAnsi="標楷體" w:hint="eastAsia"/>
          <w:sz w:val="26"/>
          <w:szCs w:val="26"/>
        </w:rPr>
        <w:t>將介紹</w:t>
      </w:r>
      <w:r w:rsidRPr="00DA6880">
        <w:rPr>
          <w:rFonts w:ascii="標楷體" w:eastAsia="標楷體" w:hAnsi="標楷體" w:hint="eastAsia"/>
          <w:sz w:val="26"/>
          <w:szCs w:val="26"/>
        </w:rPr>
        <w:t>文藝復興運動</w:t>
      </w:r>
      <w:r>
        <w:rPr>
          <w:rFonts w:ascii="標楷體" w:eastAsia="標楷體" w:hAnsi="標楷體" w:hint="eastAsia"/>
          <w:sz w:val="26"/>
          <w:szCs w:val="26"/>
        </w:rPr>
        <w:t>時期的</w:t>
      </w:r>
      <w:r w:rsidRPr="00192D09">
        <w:rPr>
          <w:rFonts w:ascii="標楷體" w:eastAsia="標楷體" w:hAnsi="標楷體" w:hint="eastAsia"/>
          <w:sz w:val="26"/>
          <w:szCs w:val="26"/>
          <w:u w:val="single"/>
        </w:rPr>
        <w:t>文藝復興三傑</w:t>
      </w:r>
      <w:r w:rsidRPr="00E806A6">
        <w:rPr>
          <w:rFonts w:ascii="標楷體" w:eastAsia="標楷體" w:hAnsi="標楷體" w:hint="eastAsia"/>
          <w:sz w:val="26"/>
          <w:szCs w:val="26"/>
        </w:rPr>
        <w:t>，並有系統地予以講解論述。</w:t>
      </w:r>
    </w:p>
    <w:tbl>
      <w:tblPr>
        <w:tblStyle w:val="4-41"/>
        <w:tblW w:w="0" w:type="auto"/>
        <w:jc w:val="center"/>
        <w:tblLook w:val="04A0" w:firstRow="1" w:lastRow="0" w:firstColumn="1" w:lastColumn="0" w:noHBand="0" w:noVBand="1"/>
      </w:tblPr>
      <w:tblGrid>
        <w:gridCol w:w="846"/>
        <w:gridCol w:w="1701"/>
        <w:gridCol w:w="5387"/>
      </w:tblGrid>
      <w:tr w:rsidR="00192D09" w14:paraId="32B379DC" w14:textId="77777777" w:rsidTr="007E02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5227A2B" w14:textId="77777777" w:rsidR="00192D09" w:rsidRPr="00202C94" w:rsidRDefault="00192D09" w:rsidP="007E0266">
            <w:pPr>
              <w:spacing w:line="440" w:lineRule="exact"/>
              <w:jc w:val="center"/>
              <w:rPr>
                <w:rFonts w:ascii="標楷體" w:eastAsia="標楷體" w:hAnsi="標楷體"/>
                <w:b w:val="0"/>
                <w:bCs w:val="0"/>
                <w:sz w:val="26"/>
                <w:szCs w:val="26"/>
              </w:rPr>
            </w:pPr>
          </w:p>
        </w:tc>
        <w:tc>
          <w:tcPr>
            <w:tcW w:w="1701" w:type="dxa"/>
          </w:tcPr>
          <w:p w14:paraId="56B5AB9F"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5387" w:type="dxa"/>
          </w:tcPr>
          <w:p w14:paraId="1285D119"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192D09" w14:paraId="681F25F6"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A56B53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701" w:type="dxa"/>
            <w:vAlign w:val="center"/>
          </w:tcPr>
          <w:p w14:paraId="5B7356C6"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7</w:t>
            </w:r>
            <w:r>
              <w:rPr>
                <w:rFonts w:ascii="標楷體" w:eastAsia="標楷體" w:hAnsi="標楷體" w:hint="eastAsia"/>
                <w:sz w:val="26"/>
                <w:szCs w:val="26"/>
              </w:rPr>
              <w:t>日</w:t>
            </w:r>
          </w:p>
        </w:tc>
        <w:tc>
          <w:tcPr>
            <w:tcW w:w="5387" w:type="dxa"/>
            <w:vAlign w:val="center"/>
          </w:tcPr>
          <w:p w14:paraId="72D4C890"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文藝復興初期發展脈絡簡介</w:t>
            </w:r>
          </w:p>
        </w:tc>
      </w:tr>
      <w:tr w:rsidR="00192D09" w14:paraId="212938CE"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002CB5"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701" w:type="dxa"/>
            <w:vAlign w:val="center"/>
          </w:tcPr>
          <w:p w14:paraId="37BFC32B"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07月11日</w:t>
            </w:r>
          </w:p>
        </w:tc>
        <w:tc>
          <w:tcPr>
            <w:tcW w:w="5387" w:type="dxa"/>
            <w:vAlign w:val="center"/>
          </w:tcPr>
          <w:p w14:paraId="52AF10ED"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文藝復興中期發展脈絡簡介</w:t>
            </w:r>
          </w:p>
        </w:tc>
      </w:tr>
      <w:tr w:rsidR="00192D09" w14:paraId="3B885C24" w14:textId="77777777" w:rsidTr="007E0266">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574EF1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701" w:type="dxa"/>
            <w:vAlign w:val="center"/>
          </w:tcPr>
          <w:p w14:paraId="3205C875"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07月2</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22E80EB1"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5CC710C9"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943A19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701" w:type="dxa"/>
            <w:vAlign w:val="center"/>
          </w:tcPr>
          <w:p w14:paraId="329C5B15"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8</w:t>
            </w:r>
            <w:r>
              <w:rPr>
                <w:rFonts w:ascii="標楷體" w:eastAsia="標楷體" w:hAnsi="標楷體" w:hint="eastAsia"/>
                <w:sz w:val="26"/>
                <w:szCs w:val="26"/>
              </w:rPr>
              <w:t>日</w:t>
            </w:r>
          </w:p>
        </w:tc>
        <w:tc>
          <w:tcPr>
            <w:tcW w:w="5387" w:type="dxa"/>
            <w:vAlign w:val="center"/>
          </w:tcPr>
          <w:p w14:paraId="335EF418"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7BF07B07"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BDBE794"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701" w:type="dxa"/>
            <w:vAlign w:val="center"/>
          </w:tcPr>
          <w:p w14:paraId="1E4FFC93"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08月2</w:t>
            </w:r>
            <w:r>
              <w:rPr>
                <w:rFonts w:ascii="標楷體" w:eastAsia="標楷體" w:hAnsi="標楷體"/>
                <w:sz w:val="26"/>
                <w:szCs w:val="26"/>
              </w:rPr>
              <w:t>2</w:t>
            </w:r>
            <w:r>
              <w:rPr>
                <w:rFonts w:ascii="標楷體" w:eastAsia="標楷體" w:hAnsi="標楷體" w:hint="eastAsia"/>
                <w:sz w:val="26"/>
                <w:szCs w:val="26"/>
              </w:rPr>
              <w:t>日</w:t>
            </w:r>
          </w:p>
        </w:tc>
        <w:tc>
          <w:tcPr>
            <w:tcW w:w="5387" w:type="dxa"/>
            <w:vAlign w:val="center"/>
          </w:tcPr>
          <w:p w14:paraId="7D9944C7"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0BED883A"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3ACBBB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701" w:type="dxa"/>
            <w:vAlign w:val="center"/>
          </w:tcPr>
          <w:p w14:paraId="24AB6023"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月0</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5D93D8B5"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76A0453A"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28FBED6"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701" w:type="dxa"/>
            <w:vAlign w:val="center"/>
          </w:tcPr>
          <w:p w14:paraId="4F98E032"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月1</w:t>
            </w:r>
            <w:r>
              <w:rPr>
                <w:rFonts w:ascii="標楷體" w:eastAsia="標楷體" w:hAnsi="標楷體"/>
                <w:sz w:val="26"/>
                <w:szCs w:val="26"/>
              </w:rPr>
              <w:t>9</w:t>
            </w:r>
            <w:r>
              <w:rPr>
                <w:rFonts w:ascii="標楷體" w:eastAsia="標楷體" w:hAnsi="標楷體" w:hint="eastAsia"/>
                <w:sz w:val="26"/>
                <w:szCs w:val="26"/>
              </w:rPr>
              <w:t>日</w:t>
            </w:r>
          </w:p>
        </w:tc>
        <w:tc>
          <w:tcPr>
            <w:tcW w:w="5387" w:type="dxa"/>
            <w:vAlign w:val="center"/>
          </w:tcPr>
          <w:p w14:paraId="36DDD0CE"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r w:rsidR="00192D09" w14:paraId="69A96BD5"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D8CAC77"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701" w:type="dxa"/>
            <w:vAlign w:val="center"/>
          </w:tcPr>
          <w:p w14:paraId="18C14EBD"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Pr>
                <w:rFonts w:ascii="標楷體" w:eastAsia="標楷體" w:hAnsi="標楷體" w:hint="eastAsia"/>
                <w:sz w:val="26"/>
                <w:szCs w:val="26"/>
              </w:rPr>
              <w:t>月0</w:t>
            </w:r>
            <w:r>
              <w:rPr>
                <w:rFonts w:ascii="標楷體" w:eastAsia="標楷體" w:hAnsi="標楷體"/>
                <w:sz w:val="26"/>
                <w:szCs w:val="26"/>
              </w:rPr>
              <w:t>3</w:t>
            </w:r>
            <w:r>
              <w:rPr>
                <w:rFonts w:ascii="標楷體" w:eastAsia="標楷體" w:hAnsi="標楷體" w:hint="eastAsia"/>
                <w:sz w:val="26"/>
                <w:szCs w:val="26"/>
              </w:rPr>
              <w:t>日</w:t>
            </w:r>
          </w:p>
        </w:tc>
        <w:tc>
          <w:tcPr>
            <w:tcW w:w="5387" w:type="dxa"/>
            <w:vAlign w:val="center"/>
          </w:tcPr>
          <w:p w14:paraId="4AF665BA"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bl>
    <w:p w14:paraId="239AAD5C" w14:textId="77777777" w:rsidR="009C14AF" w:rsidRDefault="009C14AF" w:rsidP="00192D09">
      <w:pPr>
        <w:pBdr>
          <w:bottom w:val="single" w:sz="6" w:space="1" w:color="auto"/>
        </w:pBdr>
        <w:spacing w:beforeLines="50" w:before="180" w:afterLines="50" w:after="180" w:line="440" w:lineRule="exact"/>
        <w:rPr>
          <w:rFonts w:ascii="標楷體" w:eastAsia="標楷體" w:hAnsi="標楷體"/>
          <w:sz w:val="26"/>
          <w:szCs w:val="26"/>
        </w:rPr>
      </w:pPr>
    </w:p>
    <w:p w14:paraId="7FF97A3C" w14:textId="77777777" w:rsidR="009C14AF" w:rsidRDefault="009C14AF">
      <w:pPr>
        <w:widowControl/>
        <w:rPr>
          <w:rFonts w:ascii="標楷體" w:eastAsia="標楷體" w:hAnsi="標楷體"/>
          <w:sz w:val="26"/>
          <w:szCs w:val="26"/>
        </w:rPr>
      </w:pPr>
      <w:r>
        <w:rPr>
          <w:rFonts w:ascii="標楷體" w:eastAsia="標楷體" w:hAnsi="標楷體"/>
          <w:sz w:val="26"/>
          <w:szCs w:val="26"/>
        </w:rPr>
        <w:br w:type="page"/>
      </w:r>
    </w:p>
    <w:p w14:paraId="20D34B81" w14:textId="77777777"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t xml:space="preserve">給小手的偶劇課 </w:t>
      </w:r>
      <w:r w:rsidRPr="00E806A6">
        <w:rPr>
          <w:rFonts w:ascii="標楷體" w:eastAsia="標楷體" w:hAnsi="標楷體" w:hint="eastAsia"/>
          <w:b/>
          <w:bCs/>
          <w:sz w:val="32"/>
          <w:szCs w:val="32"/>
        </w:rPr>
        <w:t>課程綱要</w:t>
      </w:r>
    </w:p>
    <w:p w14:paraId="65046981" w14:textId="77777777" w:rsidR="009C14AF" w:rsidRDefault="009C14AF" w:rsidP="009C14AF">
      <w:pPr>
        <w:pBdr>
          <w:bottom w:val="single" w:sz="6" w:space="1" w:color="auto"/>
        </w:pBdr>
        <w:spacing w:beforeLines="50" w:before="180" w:afterLines="50" w:after="180" w:line="440" w:lineRule="exact"/>
        <w:rPr>
          <w:rFonts w:ascii="標楷體" w:eastAsia="標楷體" w:hAnsi="標楷體"/>
          <w:sz w:val="28"/>
          <w:szCs w:val="28"/>
        </w:rPr>
      </w:pPr>
      <w:r>
        <w:rPr>
          <w:rFonts w:ascii="標楷體" w:eastAsia="標楷體" w:hAnsi="標楷體" w:hint="eastAsia"/>
          <w:sz w:val="28"/>
          <w:szCs w:val="28"/>
        </w:rPr>
        <w:t xml:space="preserve">　　</w:t>
      </w:r>
      <w:r w:rsidRPr="005A21F8">
        <w:rPr>
          <w:rFonts w:ascii="標楷體" w:eastAsia="標楷體" w:hAnsi="標楷體" w:hint="eastAsia"/>
          <w:sz w:val="28"/>
          <w:szCs w:val="28"/>
        </w:rPr>
        <w:t>透過課程認識戲劇表演的多面向，從肢體、口語的訓練，到如何使用媒介—戲偶呈現更具張力與吸引力的表演形式。除此之外，學員也可以體驗劇本創作的樂趣，並將課程當中所學運用在劇本的呈現上，最後以讀劇會的方式產生創作的雛型。</w:t>
      </w:r>
    </w:p>
    <w:tbl>
      <w:tblPr>
        <w:tblStyle w:val="4-41"/>
        <w:tblW w:w="0" w:type="auto"/>
        <w:jc w:val="center"/>
        <w:tblLook w:val="04A0" w:firstRow="1" w:lastRow="0" w:firstColumn="1" w:lastColumn="0" w:noHBand="0" w:noVBand="1"/>
      </w:tblPr>
      <w:tblGrid>
        <w:gridCol w:w="661"/>
        <w:gridCol w:w="1461"/>
        <w:gridCol w:w="1984"/>
        <w:gridCol w:w="5522"/>
      </w:tblGrid>
      <w:tr w:rsidR="009C14AF" w14:paraId="7F457BC6" w14:textId="77777777" w:rsidTr="009B2F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1984" w:type="dxa"/>
          </w:tcPr>
          <w:p w14:paraId="67A274D5"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5522"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9C14AF" w14:paraId="7AB6952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8</w:t>
            </w:r>
            <w:r>
              <w:rPr>
                <w:rFonts w:ascii="標楷體" w:eastAsia="標楷體" w:hAnsi="標楷體" w:hint="eastAsia"/>
                <w:sz w:val="26"/>
                <w:szCs w:val="26"/>
              </w:rPr>
              <w:t>日</w:t>
            </w:r>
          </w:p>
        </w:tc>
        <w:tc>
          <w:tcPr>
            <w:tcW w:w="1984" w:type="dxa"/>
            <w:vAlign w:val="center"/>
          </w:tcPr>
          <w:p w14:paraId="1611609A"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偶戲的</w:t>
            </w:r>
          </w:p>
          <w:p w14:paraId="33B39EE1"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認識與操作</w:t>
            </w:r>
          </w:p>
        </w:tc>
        <w:tc>
          <w:tcPr>
            <w:tcW w:w="5522" w:type="dxa"/>
            <w:vAlign w:val="center"/>
          </w:tcPr>
          <w:p w14:paraId="0CE2FAA7"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介紹各類型戲偶。請學員自行準備身邊的「偶」(可以是文具店購買的手套偶，或是一般家裡有的玩偶)，引導學員賦予戲偶生命。</w:t>
            </w:r>
          </w:p>
        </w:tc>
      </w:tr>
      <w:tr w:rsidR="009C14AF" w14:paraId="23FA9C2E"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07月0</w:t>
            </w:r>
            <w:r>
              <w:rPr>
                <w:rFonts w:ascii="標楷體" w:eastAsia="標楷體" w:hAnsi="標楷體"/>
                <w:sz w:val="26"/>
                <w:szCs w:val="26"/>
              </w:rPr>
              <w:t>5</w:t>
            </w:r>
            <w:r>
              <w:rPr>
                <w:rFonts w:ascii="標楷體" w:eastAsia="標楷體" w:hAnsi="標楷體" w:hint="eastAsia"/>
                <w:sz w:val="26"/>
                <w:szCs w:val="26"/>
              </w:rPr>
              <w:t>日</w:t>
            </w:r>
          </w:p>
        </w:tc>
        <w:tc>
          <w:tcPr>
            <w:tcW w:w="1984" w:type="dxa"/>
            <w:vAlign w:val="center"/>
          </w:tcPr>
          <w:p w14:paraId="23853866"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48D1641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襪子手套偶</w:t>
            </w:r>
          </w:p>
        </w:tc>
      </w:tr>
      <w:tr w:rsidR="009C14AF" w14:paraId="2876E9A8" w14:textId="77777777" w:rsidTr="009B2F8B">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43EC067B"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50C17373"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簡易懸絲偶</w:t>
            </w:r>
          </w:p>
        </w:tc>
      </w:tr>
      <w:tr w:rsidR="009C14AF" w14:paraId="5298FED6"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78F37E0A"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30373FD8"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氣球偶</w:t>
            </w:r>
          </w:p>
        </w:tc>
      </w:tr>
      <w:tr w:rsidR="009C14AF" w14:paraId="1434A845"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08月0</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61566F17"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人與偶的</w:t>
            </w:r>
          </w:p>
          <w:p w14:paraId="4BF0B2FA"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物品劇場</w:t>
            </w:r>
          </w:p>
        </w:tc>
        <w:tc>
          <w:tcPr>
            <w:tcW w:w="5522" w:type="dxa"/>
            <w:vAlign w:val="center"/>
          </w:tcPr>
          <w:p w14:paraId="6C0EF0B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體驗物品劇場的魅力，讓生活充滿創意與生命力</w:t>
            </w:r>
          </w:p>
        </w:tc>
      </w:tr>
      <w:tr w:rsidR="009C14AF" w14:paraId="738CBA4A"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9</w:t>
            </w:r>
            <w:r>
              <w:rPr>
                <w:rFonts w:ascii="標楷體" w:eastAsia="標楷體" w:hAnsi="標楷體" w:hint="eastAsia"/>
                <w:sz w:val="26"/>
                <w:szCs w:val="26"/>
              </w:rPr>
              <w:t>日</w:t>
            </w:r>
          </w:p>
        </w:tc>
        <w:tc>
          <w:tcPr>
            <w:tcW w:w="1984" w:type="dxa"/>
            <w:vAlign w:val="center"/>
          </w:tcPr>
          <w:p w14:paraId="5DBF777C"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聲音與偶</w:t>
            </w:r>
          </w:p>
        </w:tc>
        <w:tc>
          <w:tcPr>
            <w:tcW w:w="5522" w:type="dxa"/>
            <w:vAlign w:val="center"/>
          </w:tcPr>
          <w:p w14:paraId="1557AD30"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說話與呼吸：解放壓抑的嗓音，重新認識自己的聲音，並練習咬字。</w:t>
            </w:r>
          </w:p>
          <w:p w14:paraId="5F9BB572"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設定戲偶的聲音，練習將聲音表情與戲偶動作結合。</w:t>
            </w:r>
          </w:p>
        </w:tc>
      </w:tr>
      <w:tr w:rsidR="009C14AF" w14:paraId="1C805D0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月1</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0D24701E"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集體創作</w:t>
            </w:r>
          </w:p>
          <w:p w14:paraId="49EDF628"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編劇課</w:t>
            </w:r>
          </w:p>
        </w:tc>
        <w:tc>
          <w:tcPr>
            <w:tcW w:w="5522" w:type="dxa"/>
            <w:vAlign w:val="center"/>
          </w:tcPr>
          <w:p w14:paraId="49092C68"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透過集體創作的方式完成劇本。</w:t>
            </w:r>
          </w:p>
          <w:p w14:paraId="7FF95D6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(視學員參與情況進行)</w:t>
            </w:r>
          </w:p>
        </w:tc>
      </w:tr>
      <w:tr w:rsidR="009C14AF" w14:paraId="730A0DD5"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月2</w:t>
            </w:r>
            <w:r>
              <w:rPr>
                <w:rFonts w:ascii="標楷體" w:eastAsia="標楷體" w:hAnsi="標楷體"/>
                <w:sz w:val="26"/>
                <w:szCs w:val="26"/>
              </w:rPr>
              <w:t>3</w:t>
            </w:r>
            <w:r>
              <w:rPr>
                <w:rFonts w:ascii="標楷體" w:eastAsia="標楷體" w:hAnsi="標楷體" w:hint="eastAsia"/>
                <w:sz w:val="26"/>
                <w:szCs w:val="26"/>
              </w:rPr>
              <w:t>日</w:t>
            </w:r>
          </w:p>
        </w:tc>
        <w:tc>
          <w:tcPr>
            <w:tcW w:w="1984" w:type="dxa"/>
            <w:vAlign w:val="center"/>
          </w:tcPr>
          <w:p w14:paraId="35424C6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讀劇會的</w:t>
            </w:r>
          </w:p>
          <w:p w14:paraId="4B79B2FB"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冷讀與熱讀</w:t>
            </w:r>
          </w:p>
        </w:tc>
        <w:tc>
          <w:tcPr>
            <w:tcW w:w="5522" w:type="dxa"/>
            <w:vAlign w:val="center"/>
          </w:tcPr>
          <w:p w14:paraId="16D41D6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以讀劇的方式詮釋集體創作的劇本。</w:t>
            </w:r>
          </w:p>
          <w:p w14:paraId="6279BB0F"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(如無法完成劇本，則請學員準備繪本說故事)</w:t>
            </w:r>
          </w:p>
        </w:tc>
      </w:tr>
    </w:tbl>
    <w:p w14:paraId="63C186FC" w14:textId="77777777" w:rsidR="00192D09" w:rsidRPr="009C14AF" w:rsidRDefault="009C14AF" w:rsidP="004C1EB4">
      <w:pPr>
        <w:pStyle w:val="a3"/>
        <w:widowControl/>
        <w:numPr>
          <w:ilvl w:val="0"/>
          <w:numId w:val="11"/>
        </w:numPr>
        <w:spacing w:line="480" w:lineRule="auto"/>
        <w:ind w:leftChars="0"/>
        <w:jc w:val="right"/>
        <w:rPr>
          <w:rFonts w:ascii="標楷體" w:eastAsia="標楷體" w:hAnsi="標楷體"/>
          <w:sz w:val="26"/>
          <w:szCs w:val="26"/>
        </w:rPr>
      </w:pPr>
      <w:r>
        <w:rPr>
          <w:rFonts w:ascii="標楷體" w:eastAsia="標楷體" w:hAnsi="標楷體" w:hint="eastAsia"/>
          <w:sz w:val="26"/>
          <w:szCs w:val="26"/>
        </w:rPr>
        <w:t>開課當天需另繳交材料費（3</w:t>
      </w:r>
      <w:r>
        <w:rPr>
          <w:rFonts w:ascii="標楷體" w:eastAsia="標楷體" w:hAnsi="標楷體"/>
          <w:sz w:val="26"/>
          <w:szCs w:val="26"/>
        </w:rPr>
        <w:t>00</w:t>
      </w:r>
      <w:r>
        <w:rPr>
          <w:rFonts w:ascii="標楷體" w:eastAsia="標楷體" w:hAnsi="標楷體" w:hint="eastAsia"/>
          <w:sz w:val="26"/>
          <w:szCs w:val="26"/>
        </w:rPr>
        <w:t>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4C1EB4">
            <w:pPr>
              <w:widowControl/>
              <w:wordWrap w:val="0"/>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B9236" w14:textId="77777777" w:rsidR="001129B9" w:rsidRDefault="001129B9" w:rsidP="00BB77F1">
      <w:r>
        <w:separator/>
      </w:r>
    </w:p>
  </w:endnote>
  <w:endnote w:type="continuationSeparator" w:id="0">
    <w:p w14:paraId="1FD4F3CD" w14:textId="77777777" w:rsidR="001129B9" w:rsidRDefault="001129B9"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61128"/>
      <w:docPartObj>
        <w:docPartGallery w:val="Page Numbers (Bottom of Page)"/>
        <w:docPartUnique/>
      </w:docPartObj>
    </w:sdtPr>
    <w:sdtEndPr/>
    <w:sdtContent>
      <w:p w14:paraId="5B117D81" w14:textId="2E342AA2" w:rsidR="00BB77F1" w:rsidRDefault="00BB77F1">
        <w:pPr>
          <w:pStyle w:val="a8"/>
          <w:jc w:val="center"/>
        </w:pPr>
        <w:r>
          <w:fldChar w:fldCharType="begin"/>
        </w:r>
        <w:r>
          <w:instrText>PAGE   \* MERGEFORMAT</w:instrText>
        </w:r>
        <w:r>
          <w:fldChar w:fldCharType="separate"/>
        </w:r>
        <w:r w:rsidR="001129B9" w:rsidRPr="001129B9">
          <w:rPr>
            <w:noProof/>
            <w:lang w:val="zh-TW"/>
          </w:rPr>
          <w:t>1</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69324" w14:textId="77777777" w:rsidR="001129B9" w:rsidRDefault="001129B9" w:rsidP="00BB77F1">
      <w:r>
        <w:separator/>
      </w:r>
    </w:p>
  </w:footnote>
  <w:footnote w:type="continuationSeparator" w:id="0">
    <w:p w14:paraId="6B29BAE0" w14:textId="77777777" w:rsidR="001129B9" w:rsidRDefault="001129B9" w:rsidP="00BB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A9"/>
    <w:rsid w:val="0002461D"/>
    <w:rsid w:val="00030DD2"/>
    <w:rsid w:val="00067EE0"/>
    <w:rsid w:val="001129B9"/>
    <w:rsid w:val="0014135D"/>
    <w:rsid w:val="001912D9"/>
    <w:rsid w:val="00192D09"/>
    <w:rsid w:val="00197D17"/>
    <w:rsid w:val="001B5767"/>
    <w:rsid w:val="00202C94"/>
    <w:rsid w:val="002360B1"/>
    <w:rsid w:val="00265E36"/>
    <w:rsid w:val="00283714"/>
    <w:rsid w:val="002E697C"/>
    <w:rsid w:val="0039356A"/>
    <w:rsid w:val="003A6CEE"/>
    <w:rsid w:val="003B76B7"/>
    <w:rsid w:val="003C619E"/>
    <w:rsid w:val="0042434A"/>
    <w:rsid w:val="00461027"/>
    <w:rsid w:val="00473DFA"/>
    <w:rsid w:val="004C1EB4"/>
    <w:rsid w:val="00535C3B"/>
    <w:rsid w:val="00567713"/>
    <w:rsid w:val="005B479D"/>
    <w:rsid w:val="005C0744"/>
    <w:rsid w:val="00631EA9"/>
    <w:rsid w:val="006376AC"/>
    <w:rsid w:val="0067245F"/>
    <w:rsid w:val="006813BB"/>
    <w:rsid w:val="00693938"/>
    <w:rsid w:val="00695AC8"/>
    <w:rsid w:val="006B14EF"/>
    <w:rsid w:val="006C66AC"/>
    <w:rsid w:val="006C68AE"/>
    <w:rsid w:val="006D1EBB"/>
    <w:rsid w:val="00733033"/>
    <w:rsid w:val="007D3723"/>
    <w:rsid w:val="00943EE1"/>
    <w:rsid w:val="00962504"/>
    <w:rsid w:val="009A211A"/>
    <w:rsid w:val="009C14AF"/>
    <w:rsid w:val="00A42DC0"/>
    <w:rsid w:val="00AB1D23"/>
    <w:rsid w:val="00AD40B0"/>
    <w:rsid w:val="00AE5E9F"/>
    <w:rsid w:val="00B6386C"/>
    <w:rsid w:val="00BB77F1"/>
    <w:rsid w:val="00BC5766"/>
    <w:rsid w:val="00BE1CE5"/>
    <w:rsid w:val="00C6388D"/>
    <w:rsid w:val="00D21D9A"/>
    <w:rsid w:val="00D238DA"/>
    <w:rsid w:val="00D763BD"/>
    <w:rsid w:val="00DA6880"/>
    <w:rsid w:val="00DB58F9"/>
    <w:rsid w:val="00E37335"/>
    <w:rsid w:val="00E806A6"/>
    <w:rsid w:val="00EA3205"/>
    <w:rsid w:val="00EE13A6"/>
    <w:rsid w:val="00F12EEE"/>
    <w:rsid w:val="00FD7960"/>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User</cp:lastModifiedBy>
  <cp:revision>2</cp:revision>
  <cp:lastPrinted>2022-05-04T06:08:00Z</cp:lastPrinted>
  <dcterms:created xsi:type="dcterms:W3CDTF">2023-06-08T08:36:00Z</dcterms:created>
  <dcterms:modified xsi:type="dcterms:W3CDTF">2023-06-08T08:36:00Z</dcterms:modified>
</cp:coreProperties>
</file>