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4187F" w14:textId="77777777" w:rsidR="00ED704B" w:rsidRPr="00ED704B" w:rsidRDefault="00ED704B" w:rsidP="00ED704B">
      <w:pPr>
        <w:rPr>
          <w:rFonts w:ascii="標楷體" w:eastAsia="標楷體" w:hAnsi="標楷體"/>
        </w:rPr>
      </w:pPr>
      <w:r w:rsidRPr="00ED704B">
        <w:rPr>
          <w:rFonts w:ascii="標楷體" w:eastAsia="標楷體" w:hAnsi="標楷體" w:hint="eastAsia"/>
        </w:rPr>
        <w:t>項目2-1-2-1</w:t>
      </w:r>
    </w:p>
    <w:p w14:paraId="72ACC282" w14:textId="77777777" w:rsidR="00ED704B" w:rsidRPr="00ED704B" w:rsidRDefault="00ED704B" w:rsidP="00ED704B">
      <w:pPr>
        <w:jc w:val="center"/>
        <w:rPr>
          <w:rFonts w:ascii="標楷體" w:eastAsia="標楷體" w:hAnsi="標楷體"/>
          <w:b/>
          <w:bCs/>
        </w:rPr>
      </w:pPr>
      <w:r w:rsidRPr="00ED704B">
        <w:rPr>
          <w:rFonts w:ascii="標楷體" w:eastAsia="標楷體" w:hAnsi="標楷體" w:hint="eastAsia"/>
          <w:b/>
          <w:bCs/>
        </w:rPr>
        <w:t>桃園市112學年度精進國民中小學教師教學專業與課程品質整體推動計畫</w:t>
      </w:r>
    </w:p>
    <w:p w14:paraId="68AEF786" w14:textId="193F8628" w:rsidR="00ED704B" w:rsidRPr="00ED704B" w:rsidRDefault="00ED704B" w:rsidP="00DA1CCD">
      <w:pPr>
        <w:spacing w:line="600" w:lineRule="exact"/>
        <w:jc w:val="center"/>
        <w:rPr>
          <w:rFonts w:ascii="標楷體" w:eastAsia="標楷體" w:hAnsi="標楷體"/>
          <w:b/>
          <w:bCs/>
          <w:sz w:val="28"/>
          <w:szCs w:val="28"/>
        </w:rPr>
      </w:pPr>
      <w:r w:rsidRPr="00ED704B">
        <w:rPr>
          <w:rFonts w:ascii="標楷體" w:eastAsia="標楷體" w:hAnsi="標楷體" w:hint="eastAsia"/>
          <w:b/>
          <w:bCs/>
          <w:sz w:val="28"/>
          <w:szCs w:val="28"/>
        </w:rPr>
        <w:t>國小領域教學圈-語文領域國語文</w:t>
      </w:r>
    </w:p>
    <w:p w14:paraId="1B5ACB17" w14:textId="350A61A8" w:rsidR="00ED704B" w:rsidRPr="00ED704B" w:rsidRDefault="00ED704B" w:rsidP="00DA1CCD">
      <w:pPr>
        <w:spacing w:line="600" w:lineRule="exact"/>
        <w:jc w:val="center"/>
        <w:rPr>
          <w:rFonts w:ascii="標楷體" w:eastAsia="標楷體" w:hAnsi="標楷體"/>
          <w:b/>
          <w:bCs/>
          <w:sz w:val="28"/>
          <w:szCs w:val="28"/>
        </w:rPr>
      </w:pPr>
      <w:r w:rsidRPr="00ED704B">
        <w:rPr>
          <w:rFonts w:ascii="標楷體" w:eastAsia="標楷體" w:hAnsi="標楷體" w:hint="eastAsia"/>
          <w:b/>
          <w:bCs/>
          <w:sz w:val="28"/>
          <w:szCs w:val="28"/>
        </w:rPr>
        <w:t>國語文素養導向之數位教學工作坊實施計畫</w:t>
      </w:r>
    </w:p>
    <w:p w14:paraId="052DEB0E" w14:textId="77777777" w:rsidR="00ED704B" w:rsidRPr="00ED704B" w:rsidRDefault="00ED704B" w:rsidP="00ED704B">
      <w:pPr>
        <w:rPr>
          <w:rFonts w:ascii="標楷體" w:eastAsia="標楷體" w:hAnsi="標楷體"/>
        </w:rPr>
      </w:pPr>
      <w:r w:rsidRPr="00ED704B">
        <w:rPr>
          <w:rFonts w:ascii="標楷體" w:eastAsia="標楷體" w:hAnsi="標楷體" w:hint="eastAsia"/>
        </w:rPr>
        <w:t xml:space="preserve">一、依據 </w:t>
      </w:r>
    </w:p>
    <w:p w14:paraId="6D8DCE09" w14:textId="3714A654" w:rsidR="00ED704B" w:rsidRPr="00ED704B" w:rsidRDefault="00ED704B" w:rsidP="00ED704B">
      <w:pPr>
        <w:ind w:leftChars="-59" w:left="708" w:hangingChars="354" w:hanging="850"/>
        <w:rPr>
          <w:rFonts w:ascii="標楷體" w:eastAsia="標楷體" w:hAnsi="標楷體"/>
        </w:rPr>
      </w:pPr>
      <w:r w:rsidRPr="00ED704B">
        <w:rPr>
          <w:rFonts w:ascii="標楷體" w:eastAsia="標楷體" w:hAnsi="標楷體" w:hint="eastAsia"/>
        </w:rPr>
        <w:t>（一）教育部補助直轄市縣(市)政府精進國民中學及國民小學教師教學專業與課程品質作業要點。</w:t>
      </w:r>
    </w:p>
    <w:p w14:paraId="74261C96" w14:textId="77777777" w:rsidR="00ED704B" w:rsidRPr="00ED704B" w:rsidRDefault="00ED704B" w:rsidP="00ED704B">
      <w:pPr>
        <w:ind w:left="708" w:hangingChars="295" w:hanging="708"/>
        <w:rPr>
          <w:rFonts w:ascii="標楷體" w:eastAsia="標楷體" w:hAnsi="標楷體"/>
        </w:rPr>
      </w:pPr>
      <w:r w:rsidRPr="00ED704B">
        <w:rPr>
          <w:rFonts w:ascii="標楷體" w:eastAsia="標楷體" w:hAnsi="標楷體" w:hint="eastAsia"/>
        </w:rPr>
        <w:t>（二）桃園市112學年度精進國民中小學教師教學專業與課程品質整體推動計畫。</w:t>
      </w:r>
    </w:p>
    <w:p w14:paraId="7523A74A" w14:textId="77777777" w:rsidR="00ED704B" w:rsidRPr="00ED704B" w:rsidRDefault="00ED704B" w:rsidP="00ED704B">
      <w:pPr>
        <w:rPr>
          <w:rFonts w:ascii="標楷體" w:eastAsia="標楷體" w:hAnsi="標楷體"/>
        </w:rPr>
      </w:pPr>
      <w:r w:rsidRPr="00ED704B">
        <w:rPr>
          <w:rFonts w:ascii="標楷體" w:eastAsia="標楷體" w:hAnsi="標楷體" w:hint="eastAsia"/>
        </w:rPr>
        <w:t>（三）桃園市112學年度國民教育輔導團整體團務計畫。</w:t>
      </w:r>
    </w:p>
    <w:p w14:paraId="73D5CB60" w14:textId="77777777" w:rsidR="00ED704B" w:rsidRPr="00ED704B" w:rsidRDefault="00ED704B" w:rsidP="00ED704B">
      <w:pPr>
        <w:rPr>
          <w:rFonts w:ascii="標楷體" w:eastAsia="標楷體" w:hAnsi="標楷體"/>
        </w:rPr>
      </w:pPr>
      <w:r w:rsidRPr="00ED704B">
        <w:rPr>
          <w:rFonts w:ascii="標楷體" w:eastAsia="標楷體" w:hAnsi="標楷體" w:hint="eastAsia"/>
        </w:rPr>
        <w:t>二、現況分析與需求評估</w:t>
      </w:r>
    </w:p>
    <w:p w14:paraId="3F7C5889" w14:textId="46FD1DD3" w:rsidR="00ED704B" w:rsidRPr="00ED704B" w:rsidRDefault="00ED704B" w:rsidP="00ED704B">
      <w:pPr>
        <w:ind w:left="708" w:hangingChars="295" w:hanging="708"/>
        <w:rPr>
          <w:rFonts w:ascii="標楷體" w:eastAsia="標楷體" w:hAnsi="標楷體"/>
        </w:rPr>
      </w:pPr>
      <w:r w:rsidRPr="00ED704B">
        <w:rPr>
          <w:rFonts w:ascii="標楷體" w:eastAsia="標楷體" w:hAnsi="標楷體" w:hint="eastAsia"/>
        </w:rPr>
        <w:t>（一）學生學習需求：以學生運用數位提升國語文素養的能力做為教學的設計與省思，期能優化本市國小學童的基本學習能力。</w:t>
      </w:r>
    </w:p>
    <w:p w14:paraId="1F78C53C" w14:textId="5F533812" w:rsidR="00ED704B" w:rsidRPr="00ED704B" w:rsidRDefault="00ED704B" w:rsidP="00ED704B">
      <w:pPr>
        <w:ind w:left="708" w:hangingChars="295" w:hanging="708"/>
        <w:rPr>
          <w:rFonts w:ascii="標楷體" w:eastAsia="標楷體" w:hAnsi="標楷體"/>
        </w:rPr>
      </w:pPr>
      <w:r w:rsidRPr="00ED704B">
        <w:rPr>
          <w:rFonts w:ascii="標楷體" w:eastAsia="標楷體" w:hAnsi="標楷體" w:hint="eastAsia"/>
        </w:rPr>
        <w:t>（二）教師專業成長需求：為提升教師增能機會，國小領域教學圈以全市國小分區辦理工作坊，使教師能夠就近參與增能課程。並由本市國教輔導團員帶領學員以探索實作工作坊之研習模式培養本市教師產出國語文領域素養導向之數位教學</w:t>
      </w:r>
      <w:r>
        <w:rPr>
          <w:rFonts w:ascii="標楷體" w:eastAsia="標楷體" w:hAnsi="標楷體" w:hint="eastAsia"/>
        </w:rPr>
        <w:t>。</w:t>
      </w:r>
    </w:p>
    <w:p w14:paraId="77335A06" w14:textId="77777777" w:rsidR="00ED704B" w:rsidRPr="00ED704B" w:rsidRDefault="00ED704B" w:rsidP="00ED704B">
      <w:pPr>
        <w:rPr>
          <w:rFonts w:ascii="標楷體" w:eastAsia="標楷體" w:hAnsi="標楷體"/>
        </w:rPr>
      </w:pPr>
      <w:r w:rsidRPr="00ED704B">
        <w:rPr>
          <w:rFonts w:ascii="標楷體" w:eastAsia="標楷體" w:hAnsi="標楷體" w:hint="eastAsia"/>
        </w:rPr>
        <w:t>設計的能力。</w:t>
      </w:r>
    </w:p>
    <w:p w14:paraId="0811801C" w14:textId="77777777" w:rsidR="00ED704B" w:rsidRPr="00ED704B" w:rsidRDefault="00ED704B" w:rsidP="00ED704B">
      <w:pPr>
        <w:rPr>
          <w:rFonts w:ascii="標楷體" w:eastAsia="標楷體" w:hAnsi="標楷體"/>
        </w:rPr>
      </w:pPr>
      <w:r w:rsidRPr="00ED704B">
        <w:rPr>
          <w:rFonts w:ascii="標楷體" w:eastAsia="標楷體" w:hAnsi="標楷體" w:hint="eastAsia"/>
        </w:rPr>
        <w:t xml:space="preserve">三、目的 </w:t>
      </w:r>
    </w:p>
    <w:p w14:paraId="3328671E" w14:textId="169AF072" w:rsidR="00ED704B" w:rsidRPr="00ED704B" w:rsidRDefault="00ED704B" w:rsidP="00ED704B">
      <w:pPr>
        <w:ind w:left="708" w:hangingChars="295" w:hanging="708"/>
        <w:rPr>
          <w:rFonts w:ascii="標楷體" w:eastAsia="標楷體" w:hAnsi="標楷體"/>
        </w:rPr>
      </w:pPr>
      <w:r w:rsidRPr="00ED704B">
        <w:rPr>
          <w:rFonts w:ascii="標楷體" w:eastAsia="標楷體" w:hAnsi="標楷體" w:hint="eastAsia"/>
        </w:rPr>
        <w:t>（一）瞭解十二年國民基本教育課程綱要總綱暨國語文領域課程綱要之基本理念與課程目標。</w:t>
      </w:r>
    </w:p>
    <w:p w14:paraId="3008ADB6" w14:textId="77777777" w:rsidR="00ED704B" w:rsidRPr="00ED704B" w:rsidRDefault="00ED704B" w:rsidP="00ED704B">
      <w:pPr>
        <w:ind w:left="708" w:hangingChars="295" w:hanging="708"/>
        <w:rPr>
          <w:rFonts w:ascii="標楷體" w:eastAsia="標楷體" w:hAnsi="標楷體"/>
        </w:rPr>
      </w:pPr>
      <w:r w:rsidRPr="00ED704B">
        <w:rPr>
          <w:rFonts w:ascii="標楷體" w:eastAsia="標楷體" w:hAnsi="標楷體" w:hint="eastAsia"/>
        </w:rPr>
        <w:t>（二）認識十二年國教課程綱要國語文領域課程綱要之核心素養導向數位教學模組。</w:t>
      </w:r>
    </w:p>
    <w:p w14:paraId="1B5E296A" w14:textId="5106FA17" w:rsidR="00ED704B" w:rsidRPr="00ED704B" w:rsidRDefault="00ED704B" w:rsidP="00ED704B">
      <w:pPr>
        <w:ind w:left="708" w:hangingChars="295" w:hanging="708"/>
        <w:rPr>
          <w:rFonts w:ascii="標楷體" w:eastAsia="標楷體" w:hAnsi="標楷體"/>
        </w:rPr>
      </w:pPr>
      <w:r w:rsidRPr="00ED704B">
        <w:rPr>
          <w:rFonts w:ascii="標楷體" w:eastAsia="標楷體" w:hAnsi="標楷體" w:hint="eastAsia"/>
        </w:rPr>
        <w:t>（三）透過工作坊提供互動機制、強化經驗交流、實務分享、專業對話，以提升專業知能及行動研究之能力，精進其素養導向數位教學與評量設計能力。</w:t>
      </w:r>
    </w:p>
    <w:p w14:paraId="4FA5D083" w14:textId="13B5126F" w:rsidR="00ED704B" w:rsidRPr="00ED704B" w:rsidRDefault="00ED704B" w:rsidP="00ED704B">
      <w:pPr>
        <w:ind w:left="708" w:hangingChars="295" w:hanging="708"/>
        <w:rPr>
          <w:rFonts w:ascii="標楷體" w:eastAsia="標楷體" w:hAnsi="標楷體"/>
        </w:rPr>
      </w:pPr>
      <w:r w:rsidRPr="00ED704B">
        <w:rPr>
          <w:rFonts w:ascii="標楷體" w:eastAsia="標楷體" w:hAnsi="標楷體" w:hint="eastAsia"/>
        </w:rPr>
        <w:t xml:space="preserve">（四）針對學生學習弱點及學力不足部分提供教學示範，為國小教師增能，提升教師專業教學能力。 </w:t>
      </w:r>
    </w:p>
    <w:p w14:paraId="273D207C" w14:textId="77777777" w:rsidR="00ED704B" w:rsidRPr="00ED704B" w:rsidRDefault="00ED704B" w:rsidP="00ED704B">
      <w:pPr>
        <w:ind w:left="708" w:hangingChars="295" w:hanging="708"/>
        <w:rPr>
          <w:rFonts w:ascii="標楷體" w:eastAsia="標楷體" w:hAnsi="標楷體"/>
        </w:rPr>
      </w:pPr>
      <w:r w:rsidRPr="00ED704B">
        <w:rPr>
          <w:rFonts w:ascii="標楷體" w:eastAsia="標楷體" w:hAnsi="標楷體" w:hint="eastAsia"/>
        </w:rPr>
        <w:t>（五）為提升國語文領域教師教材分析與診斷學習能力，以期達成有效教學。</w:t>
      </w:r>
    </w:p>
    <w:p w14:paraId="6F14084A" w14:textId="77777777" w:rsidR="00ED704B" w:rsidRPr="00ED704B" w:rsidRDefault="00ED704B" w:rsidP="00ED704B">
      <w:pPr>
        <w:rPr>
          <w:rFonts w:ascii="標楷體" w:eastAsia="標楷體" w:hAnsi="標楷體"/>
        </w:rPr>
      </w:pPr>
      <w:r w:rsidRPr="00ED704B">
        <w:rPr>
          <w:rFonts w:ascii="標楷體" w:eastAsia="標楷體" w:hAnsi="標楷體" w:hint="eastAsia"/>
        </w:rPr>
        <w:t xml:space="preserve">四、辦理單位 </w:t>
      </w:r>
    </w:p>
    <w:p w14:paraId="6E8EF784" w14:textId="77777777" w:rsidR="00ED704B" w:rsidRPr="00ED704B" w:rsidRDefault="00ED704B" w:rsidP="00ED704B">
      <w:pPr>
        <w:rPr>
          <w:rFonts w:ascii="標楷體" w:eastAsia="標楷體" w:hAnsi="標楷體"/>
        </w:rPr>
      </w:pPr>
      <w:r w:rsidRPr="00ED704B">
        <w:rPr>
          <w:rFonts w:ascii="標楷體" w:eastAsia="標楷體" w:hAnsi="標楷體" w:hint="eastAsia"/>
        </w:rPr>
        <w:t>（一）指導單位：教育部國民及學前教育署</w:t>
      </w:r>
    </w:p>
    <w:p w14:paraId="7DBA6DDF" w14:textId="77777777" w:rsidR="00ED704B" w:rsidRPr="00ED704B" w:rsidRDefault="00ED704B" w:rsidP="00ED704B">
      <w:pPr>
        <w:rPr>
          <w:rFonts w:ascii="標楷體" w:eastAsia="標楷體" w:hAnsi="標楷體"/>
        </w:rPr>
      </w:pPr>
      <w:r w:rsidRPr="00ED704B">
        <w:rPr>
          <w:rFonts w:ascii="標楷體" w:eastAsia="標楷體" w:hAnsi="標楷體" w:hint="eastAsia"/>
        </w:rPr>
        <w:t>（二）主辦單位：桃園市政府教育局</w:t>
      </w:r>
    </w:p>
    <w:p w14:paraId="74160C01" w14:textId="77777777" w:rsidR="00ED704B" w:rsidRPr="00ED704B" w:rsidRDefault="00ED704B" w:rsidP="00ED704B">
      <w:pPr>
        <w:rPr>
          <w:rFonts w:ascii="標楷體" w:eastAsia="標楷體" w:hAnsi="標楷體"/>
        </w:rPr>
      </w:pPr>
      <w:r w:rsidRPr="00ED704B">
        <w:rPr>
          <w:rFonts w:ascii="標楷體" w:eastAsia="標楷體" w:hAnsi="標楷體" w:hint="eastAsia"/>
        </w:rPr>
        <w:t>（三）承辦單位：桃園市龍潭區石門國民小學</w:t>
      </w:r>
    </w:p>
    <w:p w14:paraId="359E9266" w14:textId="66733B4C" w:rsidR="008C70A0" w:rsidRDefault="00ED704B" w:rsidP="00ED704B">
      <w:pPr>
        <w:rPr>
          <w:rFonts w:ascii="標楷體" w:eastAsia="標楷體" w:hAnsi="標楷體"/>
        </w:rPr>
      </w:pPr>
      <w:r w:rsidRPr="00ED704B">
        <w:rPr>
          <w:rFonts w:ascii="標楷體" w:eastAsia="標楷體" w:hAnsi="標楷體" w:hint="eastAsia"/>
        </w:rPr>
        <w:t>（四）協辦單位：桃園市國民教育輔導團</w:t>
      </w:r>
    </w:p>
    <w:p w14:paraId="20A35431" w14:textId="583D7F64" w:rsidR="00ED704B" w:rsidRPr="00ED704B" w:rsidRDefault="00ED704B" w:rsidP="00ED704B">
      <w:pPr>
        <w:rPr>
          <w:rFonts w:ascii="標楷體" w:eastAsia="標楷體" w:hAnsi="標楷體"/>
        </w:rPr>
      </w:pPr>
      <w:r>
        <w:rPr>
          <w:rFonts w:ascii="標楷體" w:eastAsia="標楷體" w:hAnsi="標楷體" w:hint="eastAsia"/>
        </w:rPr>
        <w:t>五</w:t>
      </w:r>
      <w:r w:rsidRPr="00ED704B">
        <w:rPr>
          <w:rFonts w:ascii="標楷體" w:eastAsia="標楷體" w:hAnsi="標楷體" w:hint="eastAsia"/>
        </w:rPr>
        <w:t>、參加對象：</w:t>
      </w:r>
    </w:p>
    <w:p w14:paraId="34E1AB87" w14:textId="77777777" w:rsidR="00ED704B" w:rsidRPr="00ED704B" w:rsidRDefault="00ED704B" w:rsidP="00ED704B">
      <w:pPr>
        <w:rPr>
          <w:rFonts w:ascii="標楷體" w:eastAsia="標楷體" w:hAnsi="標楷體"/>
        </w:rPr>
      </w:pPr>
      <w:r w:rsidRPr="00ED704B">
        <w:rPr>
          <w:rFonts w:ascii="標楷體" w:eastAsia="標楷體" w:hAnsi="標楷體" w:hint="eastAsia"/>
        </w:rPr>
        <w:t>（一）全市各國小國語文領域授課教師。</w:t>
      </w:r>
    </w:p>
    <w:p w14:paraId="6DB6B2BD" w14:textId="507E17B5" w:rsidR="00ED704B" w:rsidRDefault="00ED704B" w:rsidP="00ED704B">
      <w:pPr>
        <w:rPr>
          <w:rFonts w:ascii="標楷體" w:eastAsia="標楷體" w:hAnsi="標楷體"/>
        </w:rPr>
      </w:pPr>
      <w:r w:rsidRPr="00ED704B">
        <w:rPr>
          <w:rFonts w:ascii="標楷體" w:eastAsia="標楷體" w:hAnsi="標楷體" w:hint="eastAsia"/>
        </w:rPr>
        <w:t>（二）國語文領域國小組輔導團團員。</w:t>
      </w:r>
    </w:p>
    <w:p w14:paraId="54AD6BB5" w14:textId="48B73262" w:rsidR="00ED704B" w:rsidRDefault="00ED704B" w:rsidP="00ED704B">
      <w:pPr>
        <w:rPr>
          <w:rFonts w:ascii="標楷體" w:eastAsia="標楷體" w:hAnsi="標楷體"/>
        </w:rPr>
      </w:pPr>
      <w:r>
        <w:rPr>
          <w:rFonts w:ascii="標楷體" w:eastAsia="標楷體" w:hAnsi="標楷體" w:hint="eastAsia"/>
        </w:rPr>
        <w:lastRenderedPageBreak/>
        <w:t>六、課程內容:</w:t>
      </w:r>
    </w:p>
    <w:tbl>
      <w:tblPr>
        <w:tblStyle w:val="TableNormal"/>
        <w:tblpPr w:leftFromText="180" w:rightFromText="180" w:vertAnchor="page" w:horzAnchor="margin" w:tblpXSpec="center" w:tblpY="215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3119"/>
        <w:gridCol w:w="3261"/>
        <w:gridCol w:w="845"/>
      </w:tblGrid>
      <w:tr w:rsidR="00ED704B" w14:paraId="10BD24AB" w14:textId="77777777" w:rsidTr="00947025">
        <w:trPr>
          <w:trHeight w:hRule="exact" w:val="680"/>
        </w:trPr>
        <w:tc>
          <w:tcPr>
            <w:tcW w:w="2268" w:type="dxa"/>
            <w:vMerge w:val="restart"/>
            <w:tcBorders>
              <w:tl2br w:val="single" w:sz="4" w:space="0" w:color="auto"/>
            </w:tcBorders>
          </w:tcPr>
          <w:p w14:paraId="626E8552" w14:textId="77777777" w:rsidR="00DA1CCD" w:rsidRDefault="00DA1CCD" w:rsidP="00DA1CCD">
            <w:pPr>
              <w:pStyle w:val="TableParagraph"/>
              <w:spacing w:before="15"/>
              <w:rPr>
                <w:rFonts w:ascii="微軟正黑體" w:eastAsia="微軟正黑體"/>
                <w:b/>
                <w:sz w:val="20"/>
                <w:szCs w:val="20"/>
                <w:lang w:eastAsia="zh-TW"/>
              </w:rPr>
            </w:pPr>
            <w:r>
              <w:rPr>
                <w:rFonts w:ascii="微軟正黑體" w:eastAsia="微軟正黑體" w:hint="eastAsia"/>
                <w:b/>
                <w:sz w:val="20"/>
                <w:szCs w:val="20"/>
                <w:lang w:eastAsia="zh-TW"/>
              </w:rPr>
              <w:t xml:space="preserve">      </w:t>
            </w:r>
          </w:p>
          <w:p w14:paraId="4A3FA1F1" w14:textId="77777777" w:rsidR="00FC722D" w:rsidRDefault="00DA1CCD" w:rsidP="00DA1CCD">
            <w:pPr>
              <w:pStyle w:val="TableParagraph"/>
              <w:spacing w:before="15"/>
              <w:rPr>
                <w:rFonts w:ascii="微軟正黑體" w:eastAsia="微軟正黑體"/>
                <w:b/>
                <w:sz w:val="20"/>
                <w:szCs w:val="20"/>
                <w:lang w:eastAsia="zh-TW"/>
              </w:rPr>
            </w:pPr>
            <w:r>
              <w:rPr>
                <w:rFonts w:ascii="微軟正黑體" w:eastAsia="微軟正黑體" w:hint="eastAsia"/>
                <w:b/>
                <w:sz w:val="20"/>
                <w:szCs w:val="20"/>
                <w:lang w:eastAsia="zh-TW"/>
              </w:rPr>
              <w:t xml:space="preserve">          </w:t>
            </w:r>
            <w:r w:rsidR="00FC722D">
              <w:rPr>
                <w:rFonts w:ascii="微軟正黑體" w:eastAsia="微軟正黑體" w:hint="eastAsia"/>
                <w:b/>
                <w:sz w:val="20"/>
                <w:szCs w:val="20"/>
                <w:lang w:eastAsia="zh-TW"/>
              </w:rPr>
              <w:t>時間、主題</w:t>
            </w:r>
          </w:p>
          <w:p w14:paraId="1EA1D3FA" w14:textId="1CFE9C93" w:rsidR="00ED704B" w:rsidRPr="00DA1CCD" w:rsidRDefault="00FC722D" w:rsidP="00DA1CCD">
            <w:pPr>
              <w:pStyle w:val="TableParagraph"/>
              <w:spacing w:before="15"/>
              <w:rPr>
                <w:rFonts w:ascii="微軟正黑體"/>
                <w:b/>
                <w:sz w:val="20"/>
                <w:szCs w:val="20"/>
                <w:lang w:eastAsia="zh-TW"/>
              </w:rPr>
            </w:pPr>
            <w:r>
              <w:rPr>
                <w:rFonts w:ascii="微軟正黑體" w:eastAsia="微軟正黑體" w:hint="eastAsia"/>
                <w:b/>
                <w:sz w:val="20"/>
                <w:szCs w:val="20"/>
                <w:lang w:eastAsia="zh-TW"/>
              </w:rPr>
              <w:t xml:space="preserve">    </w:t>
            </w:r>
            <w:r>
              <w:rPr>
                <w:rFonts w:ascii="微軟正黑體" w:eastAsia="微軟正黑體"/>
                <w:b/>
                <w:sz w:val="20"/>
                <w:szCs w:val="20"/>
                <w:lang w:eastAsia="zh-TW"/>
              </w:rPr>
              <w:t xml:space="preserve"> </w:t>
            </w:r>
            <w:r>
              <w:rPr>
                <w:rFonts w:ascii="微軟正黑體" w:eastAsia="微軟正黑體" w:hint="eastAsia"/>
                <w:b/>
                <w:sz w:val="20"/>
                <w:szCs w:val="20"/>
                <w:lang w:eastAsia="zh-TW"/>
              </w:rPr>
              <w:t xml:space="preserve">         、地點</w:t>
            </w:r>
          </w:p>
          <w:p w14:paraId="231BF628" w14:textId="1598698A" w:rsidR="00DA1CCD" w:rsidRDefault="00DA1CCD" w:rsidP="00DA1CCD">
            <w:pPr>
              <w:pStyle w:val="TableParagraph"/>
              <w:spacing w:before="15"/>
              <w:rPr>
                <w:rFonts w:ascii="微軟正黑體" w:eastAsiaTheme="minorEastAsia"/>
                <w:b/>
                <w:sz w:val="17"/>
                <w:lang w:eastAsia="zh-TW"/>
              </w:rPr>
            </w:pPr>
          </w:p>
          <w:p w14:paraId="13159705" w14:textId="77777777" w:rsidR="00DA1CCD" w:rsidRPr="00DA1CCD" w:rsidRDefault="00DA1CCD" w:rsidP="00DA1CCD">
            <w:pPr>
              <w:pStyle w:val="TableParagraph"/>
              <w:spacing w:before="15" w:line="240" w:lineRule="exact"/>
              <w:rPr>
                <w:rFonts w:ascii="微軟正黑體" w:eastAsiaTheme="minorEastAsia"/>
                <w:b/>
                <w:sz w:val="17"/>
                <w:lang w:eastAsia="zh-TW"/>
              </w:rPr>
            </w:pPr>
          </w:p>
          <w:p w14:paraId="2D4E821B" w14:textId="35D8CFCD" w:rsidR="00ED704B" w:rsidRPr="00DA1CCD" w:rsidRDefault="00DA1CCD" w:rsidP="00DA1CCD">
            <w:pPr>
              <w:pStyle w:val="TableParagraph"/>
              <w:rPr>
                <w:rFonts w:ascii="微軟正黑體" w:eastAsia="微軟正黑體"/>
                <w:b/>
                <w:sz w:val="20"/>
                <w:szCs w:val="20"/>
                <w:lang w:eastAsia="zh-TW"/>
              </w:rPr>
            </w:pPr>
            <w:r>
              <w:rPr>
                <w:rFonts w:ascii="微軟正黑體" w:eastAsia="微軟正黑體" w:hint="eastAsia"/>
                <w:b/>
                <w:sz w:val="24"/>
                <w:lang w:eastAsia="zh-TW"/>
              </w:rPr>
              <w:t xml:space="preserve">  </w:t>
            </w:r>
            <w:r w:rsidRPr="00DA1CCD">
              <w:rPr>
                <w:rFonts w:ascii="微軟正黑體" w:eastAsia="微軟正黑體" w:hint="eastAsia"/>
                <w:b/>
                <w:sz w:val="20"/>
                <w:szCs w:val="20"/>
                <w:lang w:eastAsia="zh-TW"/>
              </w:rPr>
              <w:t>時間、</w:t>
            </w:r>
            <w:r>
              <w:rPr>
                <w:rFonts w:ascii="微軟正黑體" w:eastAsia="微軟正黑體" w:hint="eastAsia"/>
                <w:b/>
                <w:sz w:val="20"/>
                <w:szCs w:val="20"/>
                <w:lang w:eastAsia="zh-TW"/>
              </w:rPr>
              <w:t>課程</w:t>
            </w:r>
            <w:r w:rsidRPr="00DA1CCD">
              <w:rPr>
                <w:rFonts w:ascii="微軟正黑體" w:eastAsia="微軟正黑體" w:hint="eastAsia"/>
                <w:b/>
                <w:sz w:val="20"/>
                <w:szCs w:val="20"/>
                <w:lang w:eastAsia="zh-TW"/>
              </w:rPr>
              <w:t xml:space="preserve"> </w:t>
            </w:r>
          </w:p>
        </w:tc>
        <w:tc>
          <w:tcPr>
            <w:tcW w:w="7225" w:type="dxa"/>
            <w:gridSpan w:val="3"/>
            <w:vAlign w:val="center"/>
          </w:tcPr>
          <w:p w14:paraId="38402AF7" w14:textId="70706E38" w:rsidR="00ED704B" w:rsidRDefault="00ED704B" w:rsidP="00FC722D">
            <w:pPr>
              <w:pStyle w:val="TableParagraph"/>
              <w:spacing w:before="33"/>
              <w:ind w:leftChars="-1" w:left="-2" w:right="139" w:firstLineChars="116" w:firstLine="278"/>
              <w:rPr>
                <w:sz w:val="24"/>
                <w:lang w:eastAsia="zh-TW"/>
              </w:rPr>
            </w:pPr>
            <w:r>
              <w:rPr>
                <w:sz w:val="24"/>
                <w:lang w:eastAsia="zh-TW"/>
              </w:rPr>
              <w:t>112</w:t>
            </w:r>
            <w:r>
              <w:rPr>
                <w:spacing w:val="-40"/>
                <w:sz w:val="24"/>
                <w:lang w:eastAsia="zh-TW"/>
              </w:rPr>
              <w:t xml:space="preserve"> 年 </w:t>
            </w:r>
            <w:r w:rsidR="00FC722D">
              <w:rPr>
                <w:spacing w:val="-40"/>
                <w:sz w:val="24"/>
                <w:lang w:eastAsia="zh-TW"/>
              </w:rPr>
              <w:t xml:space="preserve"> </w:t>
            </w:r>
            <w:r w:rsidR="00FC722D">
              <w:rPr>
                <w:sz w:val="24"/>
                <w:lang w:eastAsia="zh-TW"/>
              </w:rPr>
              <w:t>9</w:t>
            </w:r>
            <w:r>
              <w:rPr>
                <w:spacing w:val="-40"/>
                <w:sz w:val="24"/>
                <w:lang w:eastAsia="zh-TW"/>
              </w:rPr>
              <w:t xml:space="preserve">月 </w:t>
            </w:r>
            <w:r w:rsidR="00FC722D">
              <w:rPr>
                <w:spacing w:val="-40"/>
                <w:sz w:val="24"/>
                <w:lang w:eastAsia="zh-TW"/>
              </w:rPr>
              <w:t xml:space="preserve"> </w:t>
            </w:r>
            <w:r>
              <w:rPr>
                <w:sz w:val="24"/>
                <w:lang w:eastAsia="zh-TW"/>
              </w:rPr>
              <w:t>27</w:t>
            </w:r>
            <w:r>
              <w:rPr>
                <w:spacing w:val="-12"/>
                <w:sz w:val="24"/>
                <w:lang w:eastAsia="zh-TW"/>
              </w:rPr>
              <w:t xml:space="preserve"> 日(三)</w:t>
            </w:r>
            <w:r w:rsidR="00FC722D">
              <w:rPr>
                <w:spacing w:val="-12"/>
                <w:sz w:val="24"/>
                <w:lang w:eastAsia="zh-TW"/>
              </w:rPr>
              <w:t xml:space="preserve"> </w:t>
            </w:r>
            <w:r w:rsidR="00FC722D" w:rsidRPr="004B0A32">
              <w:rPr>
                <w:rFonts w:hint="eastAsia"/>
                <w:sz w:val="26"/>
                <w:szCs w:val="26"/>
                <w:lang w:eastAsia="zh-TW"/>
              </w:rPr>
              <w:t>素養導向課程設計與評量工作坊</w:t>
            </w:r>
          </w:p>
        </w:tc>
      </w:tr>
      <w:tr w:rsidR="00ED704B" w14:paraId="2824373E" w14:textId="77777777" w:rsidTr="00947025">
        <w:trPr>
          <w:trHeight w:hRule="exact" w:val="680"/>
        </w:trPr>
        <w:tc>
          <w:tcPr>
            <w:tcW w:w="2268" w:type="dxa"/>
            <w:vMerge/>
            <w:tcBorders>
              <w:top w:val="nil"/>
            </w:tcBorders>
          </w:tcPr>
          <w:p w14:paraId="43346CEB" w14:textId="77777777" w:rsidR="00ED704B" w:rsidRDefault="00ED704B" w:rsidP="00DA1CCD">
            <w:pPr>
              <w:rPr>
                <w:sz w:val="2"/>
                <w:szCs w:val="2"/>
                <w:lang w:eastAsia="zh-TW"/>
              </w:rPr>
            </w:pPr>
          </w:p>
        </w:tc>
        <w:tc>
          <w:tcPr>
            <w:tcW w:w="7225" w:type="dxa"/>
            <w:gridSpan w:val="3"/>
            <w:vAlign w:val="center"/>
          </w:tcPr>
          <w:p w14:paraId="4D434112" w14:textId="6C33E900" w:rsidR="00ED704B" w:rsidRDefault="00ED704B" w:rsidP="00DA1CCD">
            <w:pPr>
              <w:pStyle w:val="TableParagraph"/>
              <w:spacing w:before="33" w:line="336" w:lineRule="auto"/>
              <w:ind w:left="3199" w:right="1989" w:hanging="1200"/>
              <w:jc w:val="both"/>
              <w:rPr>
                <w:sz w:val="24"/>
                <w:lang w:eastAsia="zh-TW"/>
              </w:rPr>
            </w:pPr>
            <w:r>
              <w:rPr>
                <w:spacing w:val="-1"/>
                <w:sz w:val="24"/>
                <w:lang w:eastAsia="zh-TW"/>
              </w:rPr>
              <w:t>研習地點</w:t>
            </w:r>
            <w:r w:rsidR="00947025">
              <w:rPr>
                <w:rFonts w:asciiTheme="minorEastAsia" w:eastAsiaTheme="minorEastAsia" w:hAnsiTheme="minorEastAsia" w:hint="eastAsia"/>
                <w:spacing w:val="-1"/>
                <w:sz w:val="24"/>
                <w:lang w:eastAsia="zh-TW"/>
              </w:rPr>
              <w:t>:</w:t>
            </w:r>
            <w:r w:rsidR="00DA1CCD">
              <w:rPr>
                <w:rFonts w:asciiTheme="minorEastAsia" w:eastAsiaTheme="minorEastAsia" w:hAnsiTheme="minorEastAsia" w:hint="eastAsia"/>
                <w:spacing w:val="-1"/>
                <w:sz w:val="24"/>
                <w:lang w:eastAsia="zh-TW"/>
              </w:rPr>
              <w:t>楊梅區瑞埔國民小學</w:t>
            </w:r>
          </w:p>
        </w:tc>
      </w:tr>
      <w:tr w:rsidR="00ED704B" w14:paraId="280DF080" w14:textId="77777777" w:rsidTr="00DA1CCD">
        <w:trPr>
          <w:trHeight w:val="657"/>
        </w:trPr>
        <w:tc>
          <w:tcPr>
            <w:tcW w:w="2268" w:type="dxa"/>
            <w:vMerge/>
            <w:tcBorders>
              <w:top w:val="nil"/>
            </w:tcBorders>
          </w:tcPr>
          <w:p w14:paraId="106807FD" w14:textId="77777777" w:rsidR="00ED704B" w:rsidRDefault="00ED704B" w:rsidP="00DA1CCD">
            <w:pPr>
              <w:rPr>
                <w:sz w:val="2"/>
                <w:szCs w:val="2"/>
                <w:lang w:eastAsia="zh-TW"/>
              </w:rPr>
            </w:pPr>
          </w:p>
        </w:tc>
        <w:tc>
          <w:tcPr>
            <w:tcW w:w="3119" w:type="dxa"/>
            <w:shd w:val="clear" w:color="auto" w:fill="BEBEBE"/>
            <w:vAlign w:val="center"/>
          </w:tcPr>
          <w:p w14:paraId="02072CD0" w14:textId="77777777" w:rsidR="00ED704B" w:rsidRDefault="00ED704B" w:rsidP="00DA1CCD">
            <w:pPr>
              <w:pStyle w:val="TableParagraph"/>
              <w:spacing w:before="67"/>
              <w:ind w:left="99" w:right="90"/>
              <w:jc w:val="center"/>
              <w:rPr>
                <w:rFonts w:ascii="微軟正黑體" w:eastAsia="微軟正黑體"/>
                <w:b/>
                <w:sz w:val="24"/>
              </w:rPr>
            </w:pPr>
            <w:r>
              <w:rPr>
                <w:rFonts w:ascii="微軟正黑體" w:eastAsia="微軟正黑體" w:hint="eastAsia"/>
                <w:b/>
                <w:sz w:val="24"/>
              </w:rPr>
              <w:t>活動內容</w:t>
            </w:r>
          </w:p>
        </w:tc>
        <w:tc>
          <w:tcPr>
            <w:tcW w:w="3261" w:type="dxa"/>
            <w:shd w:val="clear" w:color="auto" w:fill="BEBEBE"/>
            <w:vAlign w:val="center"/>
          </w:tcPr>
          <w:p w14:paraId="684EC801" w14:textId="77777777" w:rsidR="00ED704B" w:rsidRDefault="00ED704B" w:rsidP="00DA1CCD">
            <w:pPr>
              <w:pStyle w:val="TableParagraph"/>
              <w:spacing w:before="67"/>
              <w:ind w:left="9"/>
              <w:jc w:val="center"/>
              <w:rPr>
                <w:rFonts w:ascii="微軟正黑體" w:eastAsia="微軟正黑體"/>
                <w:b/>
                <w:sz w:val="24"/>
              </w:rPr>
            </w:pPr>
            <w:r>
              <w:rPr>
                <w:rFonts w:ascii="微軟正黑體" w:eastAsia="微軟正黑體" w:hint="eastAsia"/>
                <w:b/>
                <w:sz w:val="24"/>
              </w:rPr>
              <w:t>主持人／主講人</w:t>
            </w:r>
          </w:p>
        </w:tc>
        <w:tc>
          <w:tcPr>
            <w:tcW w:w="845" w:type="dxa"/>
            <w:shd w:val="clear" w:color="auto" w:fill="BEBEBE"/>
            <w:vAlign w:val="center"/>
          </w:tcPr>
          <w:p w14:paraId="315BC128" w14:textId="77777777" w:rsidR="00ED704B" w:rsidRDefault="00ED704B" w:rsidP="00DA1CCD">
            <w:pPr>
              <w:pStyle w:val="TableParagraph"/>
              <w:spacing w:line="439" w:lineRule="exact"/>
              <w:ind w:left="48" w:right="41"/>
              <w:jc w:val="center"/>
              <w:rPr>
                <w:rFonts w:ascii="微軟正黑體" w:eastAsia="微軟正黑體"/>
                <w:b/>
                <w:sz w:val="24"/>
              </w:rPr>
            </w:pPr>
            <w:r>
              <w:rPr>
                <w:rFonts w:ascii="微軟正黑體" w:eastAsia="微軟正黑體" w:hint="eastAsia"/>
                <w:b/>
                <w:sz w:val="24"/>
              </w:rPr>
              <w:t>備註</w:t>
            </w:r>
          </w:p>
        </w:tc>
      </w:tr>
      <w:tr w:rsidR="00ED704B" w14:paraId="4952B732" w14:textId="77777777" w:rsidTr="00DA1CCD">
        <w:trPr>
          <w:trHeight w:val="863"/>
        </w:trPr>
        <w:tc>
          <w:tcPr>
            <w:tcW w:w="2268" w:type="dxa"/>
          </w:tcPr>
          <w:p w14:paraId="39D03797" w14:textId="74F074B6" w:rsidR="00ED704B" w:rsidRDefault="00ED704B" w:rsidP="00DA1CCD">
            <w:pPr>
              <w:pStyle w:val="TableParagraph"/>
              <w:spacing w:before="180"/>
              <w:ind w:left="466"/>
              <w:rPr>
                <w:rFonts w:ascii="Times New Roman" w:eastAsia="Times New Roman"/>
                <w:sz w:val="24"/>
              </w:rPr>
            </w:pPr>
            <w:r>
              <w:rPr>
                <w:rFonts w:ascii="Times New Roman" w:eastAsia="Times New Roman"/>
                <w:sz w:val="24"/>
              </w:rPr>
              <w:t>13:00</w:t>
            </w:r>
            <w:r>
              <w:rPr>
                <w:sz w:val="24"/>
              </w:rPr>
              <w:t>～</w:t>
            </w:r>
            <w:r>
              <w:rPr>
                <w:rFonts w:ascii="Times New Roman" w:eastAsia="Times New Roman"/>
                <w:sz w:val="24"/>
              </w:rPr>
              <w:t>13:</w:t>
            </w:r>
            <w:r w:rsidR="00234A0E">
              <w:rPr>
                <w:rFonts w:asciiTheme="minorEastAsia" w:eastAsiaTheme="minorEastAsia" w:hAnsiTheme="minorEastAsia" w:hint="eastAsia"/>
                <w:sz w:val="24"/>
                <w:lang w:eastAsia="zh-TW"/>
              </w:rPr>
              <w:t>2</w:t>
            </w:r>
            <w:r>
              <w:rPr>
                <w:rFonts w:ascii="Times New Roman" w:eastAsia="Times New Roman"/>
                <w:sz w:val="24"/>
              </w:rPr>
              <w:t>0</w:t>
            </w:r>
          </w:p>
        </w:tc>
        <w:tc>
          <w:tcPr>
            <w:tcW w:w="3119" w:type="dxa"/>
          </w:tcPr>
          <w:p w14:paraId="03F17493" w14:textId="77777777" w:rsidR="00ED704B" w:rsidRDefault="00ED704B" w:rsidP="00DA1CCD">
            <w:pPr>
              <w:pStyle w:val="TableParagraph"/>
              <w:spacing w:before="69"/>
              <w:ind w:left="99" w:right="90"/>
              <w:jc w:val="center"/>
              <w:rPr>
                <w:sz w:val="24"/>
                <w:lang w:eastAsia="zh-TW"/>
              </w:rPr>
            </w:pPr>
            <w:r>
              <w:rPr>
                <w:sz w:val="24"/>
                <w:lang w:eastAsia="zh-TW"/>
              </w:rPr>
              <w:t>報到.始業式</w:t>
            </w:r>
          </w:p>
          <w:p w14:paraId="6111E146" w14:textId="55BDD19E" w:rsidR="00ED704B" w:rsidRDefault="00ED704B" w:rsidP="00DA1CCD">
            <w:pPr>
              <w:pStyle w:val="TableParagraph"/>
              <w:spacing w:before="53"/>
              <w:ind w:left="99" w:right="90"/>
              <w:jc w:val="center"/>
              <w:rPr>
                <w:sz w:val="24"/>
                <w:lang w:eastAsia="zh-TW"/>
              </w:rPr>
            </w:pPr>
            <w:r>
              <w:rPr>
                <w:sz w:val="24"/>
                <w:lang w:eastAsia="zh-TW"/>
              </w:rPr>
              <w:t>語文輔導團團務介紹</w:t>
            </w:r>
          </w:p>
        </w:tc>
        <w:tc>
          <w:tcPr>
            <w:tcW w:w="3261" w:type="dxa"/>
          </w:tcPr>
          <w:p w14:paraId="42CF22A0" w14:textId="77777777" w:rsidR="00DA1CCD" w:rsidRDefault="00ED704B" w:rsidP="00DA1CCD">
            <w:pPr>
              <w:pStyle w:val="TableParagraph"/>
              <w:spacing w:before="33"/>
              <w:ind w:left="550"/>
              <w:rPr>
                <w:rFonts w:eastAsiaTheme="minorEastAsia"/>
                <w:sz w:val="24"/>
                <w:lang w:eastAsia="zh-TW"/>
              </w:rPr>
            </w:pPr>
            <w:r>
              <w:rPr>
                <w:sz w:val="24"/>
                <w:lang w:eastAsia="zh-TW"/>
              </w:rPr>
              <w:t>石門國小</w:t>
            </w:r>
            <w:r w:rsidR="00DA1CCD">
              <w:rPr>
                <w:rFonts w:asciiTheme="minorEastAsia" w:eastAsiaTheme="minorEastAsia" w:hAnsiTheme="minorEastAsia" w:hint="eastAsia"/>
                <w:sz w:val="24"/>
                <w:lang w:eastAsia="zh-TW"/>
              </w:rPr>
              <w:t>賴韻竹</w:t>
            </w:r>
            <w:r>
              <w:rPr>
                <w:sz w:val="24"/>
                <w:lang w:eastAsia="zh-TW"/>
              </w:rPr>
              <w:t>老師</w:t>
            </w:r>
          </w:p>
          <w:p w14:paraId="3614E509" w14:textId="0007B59E" w:rsidR="00ED704B" w:rsidRDefault="00DA1CCD" w:rsidP="00DA1CCD">
            <w:pPr>
              <w:pStyle w:val="TableParagraph"/>
              <w:spacing w:before="33"/>
              <w:ind w:left="550"/>
              <w:rPr>
                <w:sz w:val="24"/>
                <w:lang w:eastAsia="zh-TW"/>
              </w:rPr>
            </w:pPr>
            <w:r>
              <w:rPr>
                <w:rFonts w:asciiTheme="minorEastAsia" w:eastAsiaTheme="minorEastAsia" w:hAnsiTheme="minorEastAsia" w:hint="eastAsia"/>
                <w:sz w:val="24"/>
                <w:lang w:eastAsia="zh-TW"/>
              </w:rPr>
              <w:t>南美</w:t>
            </w:r>
            <w:r w:rsidR="00ED704B">
              <w:rPr>
                <w:sz w:val="24"/>
                <w:lang w:eastAsia="zh-TW"/>
              </w:rPr>
              <w:t>國小陳</w:t>
            </w:r>
            <w:r>
              <w:rPr>
                <w:rFonts w:asciiTheme="minorEastAsia" w:eastAsiaTheme="minorEastAsia" w:hAnsiTheme="minorEastAsia" w:hint="eastAsia"/>
                <w:sz w:val="24"/>
                <w:lang w:eastAsia="zh-TW"/>
              </w:rPr>
              <w:t>志奇</w:t>
            </w:r>
            <w:r w:rsidR="00ED704B">
              <w:rPr>
                <w:sz w:val="24"/>
                <w:lang w:eastAsia="zh-TW"/>
              </w:rPr>
              <w:t>校長</w:t>
            </w:r>
          </w:p>
        </w:tc>
        <w:tc>
          <w:tcPr>
            <w:tcW w:w="845" w:type="dxa"/>
          </w:tcPr>
          <w:p w14:paraId="5AA3647B" w14:textId="77777777" w:rsidR="00ED704B" w:rsidRDefault="00ED704B" w:rsidP="00DA1CCD">
            <w:pPr>
              <w:pStyle w:val="TableParagraph"/>
              <w:rPr>
                <w:rFonts w:ascii="Times New Roman"/>
                <w:lang w:eastAsia="zh-TW"/>
              </w:rPr>
            </w:pPr>
          </w:p>
        </w:tc>
      </w:tr>
      <w:tr w:rsidR="00ED704B" w14:paraId="5C067790" w14:textId="77777777" w:rsidTr="00DA1CCD">
        <w:trPr>
          <w:trHeight w:val="1003"/>
        </w:trPr>
        <w:tc>
          <w:tcPr>
            <w:tcW w:w="2268" w:type="dxa"/>
            <w:vAlign w:val="center"/>
          </w:tcPr>
          <w:p w14:paraId="2525A12A" w14:textId="5A2BC500" w:rsidR="00ED704B" w:rsidRPr="00DA1CCD" w:rsidRDefault="00ED704B" w:rsidP="00234A0E">
            <w:pPr>
              <w:pStyle w:val="TableParagraph"/>
              <w:spacing w:before="180"/>
              <w:ind w:left="466"/>
              <w:rPr>
                <w:rFonts w:ascii="Times New Roman" w:eastAsia="Times New Roman"/>
                <w:sz w:val="24"/>
              </w:rPr>
            </w:pPr>
            <w:r>
              <w:rPr>
                <w:rFonts w:ascii="Times New Roman" w:eastAsia="Times New Roman"/>
                <w:sz w:val="24"/>
              </w:rPr>
              <w:t>13:</w:t>
            </w:r>
            <w:r w:rsidR="00DA1CCD" w:rsidRPr="00234A0E">
              <w:rPr>
                <w:rFonts w:ascii="Times New Roman" w:eastAsia="Times New Roman" w:hint="eastAsia"/>
                <w:sz w:val="24"/>
              </w:rPr>
              <w:t>3</w:t>
            </w:r>
            <w:r>
              <w:rPr>
                <w:rFonts w:ascii="Times New Roman" w:eastAsia="Times New Roman"/>
                <w:sz w:val="24"/>
              </w:rPr>
              <w:t>0</w:t>
            </w:r>
            <w:r w:rsidRPr="00234A0E">
              <w:rPr>
                <w:rFonts w:ascii="新細明體" w:eastAsia="新細明體" w:hAnsi="新細明體" w:cs="新細明體" w:hint="eastAsia"/>
                <w:sz w:val="24"/>
              </w:rPr>
              <w:t>～</w:t>
            </w:r>
            <w:r>
              <w:rPr>
                <w:rFonts w:ascii="Times New Roman" w:eastAsia="Times New Roman"/>
                <w:sz w:val="24"/>
              </w:rPr>
              <w:t>1</w:t>
            </w:r>
            <w:r w:rsidR="00DA1CCD" w:rsidRPr="00234A0E">
              <w:rPr>
                <w:rFonts w:ascii="Times New Roman" w:eastAsia="Times New Roman" w:hint="eastAsia"/>
                <w:sz w:val="24"/>
              </w:rPr>
              <w:t>4</w:t>
            </w:r>
            <w:r>
              <w:rPr>
                <w:rFonts w:ascii="Times New Roman" w:eastAsia="Times New Roman"/>
                <w:sz w:val="24"/>
              </w:rPr>
              <w:t>:</w:t>
            </w:r>
            <w:r w:rsidR="00DA1CCD" w:rsidRPr="00234A0E">
              <w:rPr>
                <w:rFonts w:ascii="Times New Roman" w:eastAsia="Times New Roman" w:hint="eastAsia"/>
                <w:sz w:val="24"/>
              </w:rPr>
              <w:t>2</w:t>
            </w:r>
            <w:r>
              <w:rPr>
                <w:rFonts w:ascii="Times New Roman" w:eastAsia="Times New Roman"/>
                <w:sz w:val="24"/>
              </w:rPr>
              <w:t>0</w:t>
            </w:r>
          </w:p>
        </w:tc>
        <w:tc>
          <w:tcPr>
            <w:tcW w:w="3119" w:type="dxa"/>
            <w:vAlign w:val="center"/>
          </w:tcPr>
          <w:p w14:paraId="0D750E09" w14:textId="77777777" w:rsidR="00DA1CCD" w:rsidRPr="00DA1CCD" w:rsidRDefault="00DA1CCD" w:rsidP="00DA1CCD">
            <w:pPr>
              <w:pStyle w:val="TableParagraph"/>
              <w:ind w:left="99" w:right="90"/>
              <w:jc w:val="center"/>
              <w:rPr>
                <w:sz w:val="24"/>
                <w:lang w:eastAsia="zh-TW"/>
              </w:rPr>
            </w:pPr>
            <w:r w:rsidRPr="00DA1CCD">
              <w:rPr>
                <w:rFonts w:hint="eastAsia"/>
                <w:sz w:val="24"/>
                <w:lang w:eastAsia="zh-TW"/>
              </w:rPr>
              <w:t>素養導向課程設計分享</w:t>
            </w:r>
          </w:p>
          <w:p w14:paraId="552B8175" w14:textId="5EA83494" w:rsidR="00ED704B" w:rsidRDefault="00DA1CCD" w:rsidP="00DA1CCD">
            <w:pPr>
              <w:pStyle w:val="TableParagraph"/>
              <w:ind w:left="99" w:right="90"/>
              <w:jc w:val="center"/>
              <w:rPr>
                <w:sz w:val="24"/>
                <w:lang w:eastAsia="zh-TW"/>
              </w:rPr>
            </w:pPr>
            <w:r w:rsidRPr="00DA1CCD">
              <w:rPr>
                <w:rFonts w:hint="eastAsia"/>
                <w:sz w:val="24"/>
                <w:lang w:eastAsia="zh-TW"/>
              </w:rPr>
              <w:t>以"尼泊爾少年"課文為例</w:t>
            </w:r>
          </w:p>
        </w:tc>
        <w:tc>
          <w:tcPr>
            <w:tcW w:w="3261" w:type="dxa"/>
            <w:vAlign w:val="center"/>
          </w:tcPr>
          <w:p w14:paraId="01124FC2" w14:textId="77777777" w:rsidR="00ED704B" w:rsidRDefault="00ED704B" w:rsidP="00DA1CCD">
            <w:pPr>
              <w:pStyle w:val="TableParagraph"/>
              <w:spacing w:before="10"/>
              <w:rPr>
                <w:rFonts w:ascii="微軟正黑體"/>
                <w:b/>
                <w:sz w:val="13"/>
                <w:lang w:eastAsia="zh-TW"/>
              </w:rPr>
            </w:pPr>
          </w:p>
          <w:p w14:paraId="368A6852" w14:textId="537D1A4E" w:rsidR="00ED704B" w:rsidRDefault="00DA1CCD" w:rsidP="00DA1CCD">
            <w:pPr>
              <w:pStyle w:val="TableParagraph"/>
              <w:ind w:left="9"/>
              <w:jc w:val="center"/>
              <w:rPr>
                <w:sz w:val="24"/>
              </w:rPr>
            </w:pPr>
            <w:r>
              <w:rPr>
                <w:rFonts w:asciiTheme="minorEastAsia" w:eastAsiaTheme="minorEastAsia" w:hAnsiTheme="minorEastAsia" w:hint="eastAsia"/>
                <w:sz w:val="24"/>
                <w:lang w:eastAsia="zh-TW"/>
              </w:rPr>
              <w:t>中原</w:t>
            </w:r>
            <w:r w:rsidR="00ED704B">
              <w:rPr>
                <w:sz w:val="24"/>
              </w:rPr>
              <w:t>國小</w:t>
            </w:r>
            <w:r>
              <w:rPr>
                <w:rFonts w:asciiTheme="minorEastAsia" w:eastAsiaTheme="minorEastAsia" w:hAnsiTheme="minorEastAsia" w:hint="eastAsia"/>
                <w:sz w:val="24"/>
                <w:lang w:eastAsia="zh-TW"/>
              </w:rPr>
              <w:t>王宣驊</w:t>
            </w:r>
            <w:r w:rsidR="00ED704B">
              <w:rPr>
                <w:sz w:val="24"/>
              </w:rPr>
              <w:t>主任</w:t>
            </w:r>
          </w:p>
        </w:tc>
        <w:tc>
          <w:tcPr>
            <w:tcW w:w="845" w:type="dxa"/>
          </w:tcPr>
          <w:p w14:paraId="76D0D705" w14:textId="77777777" w:rsidR="00ED704B" w:rsidRDefault="00ED704B" w:rsidP="00DA1CCD">
            <w:pPr>
              <w:pStyle w:val="TableParagraph"/>
              <w:spacing w:before="2"/>
              <w:rPr>
                <w:rFonts w:ascii="微軟正黑體"/>
                <w:b/>
                <w:sz w:val="13"/>
              </w:rPr>
            </w:pPr>
          </w:p>
          <w:p w14:paraId="44D5E030" w14:textId="016710B6" w:rsidR="00ED704B" w:rsidRDefault="00ED704B" w:rsidP="00DA1CCD">
            <w:pPr>
              <w:pStyle w:val="TableParagraph"/>
              <w:ind w:right="55"/>
              <w:jc w:val="right"/>
              <w:rPr>
                <w:rFonts w:ascii="Times New Roman" w:eastAsia="Times New Roman"/>
                <w:b/>
                <w:sz w:val="24"/>
              </w:rPr>
            </w:pPr>
          </w:p>
        </w:tc>
      </w:tr>
      <w:tr w:rsidR="00234A0E" w14:paraId="27303B5E" w14:textId="77777777" w:rsidTr="00DA1CCD">
        <w:trPr>
          <w:trHeight w:val="1003"/>
        </w:trPr>
        <w:tc>
          <w:tcPr>
            <w:tcW w:w="2268" w:type="dxa"/>
            <w:vAlign w:val="center"/>
          </w:tcPr>
          <w:p w14:paraId="1A36CEDA" w14:textId="51095A94" w:rsidR="00234A0E" w:rsidRDefault="00234A0E" w:rsidP="00234A0E">
            <w:pPr>
              <w:pStyle w:val="TableParagraph"/>
              <w:spacing w:before="180"/>
              <w:ind w:left="466"/>
              <w:rPr>
                <w:rFonts w:ascii="Times New Roman" w:eastAsia="Times New Roman"/>
                <w:sz w:val="24"/>
              </w:rPr>
            </w:pPr>
            <w:r>
              <w:rPr>
                <w:rFonts w:ascii="Times New Roman" w:eastAsia="Times New Roman"/>
                <w:sz w:val="24"/>
              </w:rPr>
              <w:t>14:</w:t>
            </w:r>
            <w:r>
              <w:rPr>
                <w:rFonts w:asciiTheme="minorEastAsia" w:eastAsiaTheme="minorEastAsia" w:hAnsiTheme="minorEastAsia" w:hint="eastAsia"/>
                <w:sz w:val="24"/>
                <w:lang w:eastAsia="zh-TW"/>
              </w:rPr>
              <w:t>3</w:t>
            </w:r>
            <w:r>
              <w:rPr>
                <w:rFonts w:ascii="Times New Roman" w:eastAsia="Times New Roman"/>
                <w:sz w:val="24"/>
              </w:rPr>
              <w:t>0</w:t>
            </w:r>
            <w:r>
              <w:rPr>
                <w:sz w:val="24"/>
              </w:rPr>
              <w:t>～</w:t>
            </w:r>
            <w:r>
              <w:rPr>
                <w:rFonts w:ascii="Times New Roman" w:eastAsia="Times New Roman"/>
                <w:sz w:val="24"/>
              </w:rPr>
              <w:t>1</w:t>
            </w:r>
            <w:r>
              <w:rPr>
                <w:rFonts w:asciiTheme="minorEastAsia" w:eastAsiaTheme="minorEastAsia" w:hAnsiTheme="minorEastAsia" w:hint="eastAsia"/>
                <w:sz w:val="24"/>
                <w:lang w:eastAsia="zh-TW"/>
              </w:rPr>
              <w:t>5</w:t>
            </w:r>
            <w:r>
              <w:rPr>
                <w:rFonts w:ascii="Times New Roman" w:eastAsia="Times New Roman"/>
                <w:sz w:val="24"/>
              </w:rPr>
              <w:t>:</w:t>
            </w:r>
            <w:r>
              <w:rPr>
                <w:rFonts w:asciiTheme="minorEastAsia" w:eastAsiaTheme="minorEastAsia" w:hAnsiTheme="minorEastAsia" w:hint="eastAsia"/>
                <w:sz w:val="24"/>
                <w:lang w:eastAsia="zh-TW"/>
              </w:rPr>
              <w:t>2</w:t>
            </w:r>
            <w:r>
              <w:rPr>
                <w:rFonts w:ascii="Times New Roman" w:eastAsia="Times New Roman"/>
                <w:sz w:val="24"/>
              </w:rPr>
              <w:t>0</w:t>
            </w:r>
          </w:p>
        </w:tc>
        <w:tc>
          <w:tcPr>
            <w:tcW w:w="3119" w:type="dxa"/>
            <w:vAlign w:val="center"/>
          </w:tcPr>
          <w:p w14:paraId="0728C76B" w14:textId="77777777" w:rsidR="00234A0E" w:rsidRPr="00234A0E" w:rsidRDefault="00234A0E" w:rsidP="00234A0E">
            <w:pPr>
              <w:pStyle w:val="TableParagraph"/>
              <w:ind w:left="99" w:right="90"/>
              <w:jc w:val="center"/>
              <w:rPr>
                <w:sz w:val="24"/>
                <w:lang w:eastAsia="zh-TW"/>
              </w:rPr>
            </w:pPr>
            <w:r w:rsidRPr="00234A0E">
              <w:rPr>
                <w:rFonts w:hint="eastAsia"/>
                <w:sz w:val="24"/>
                <w:lang w:eastAsia="zh-TW"/>
              </w:rPr>
              <w:t>素養導向評量設計分享</w:t>
            </w:r>
          </w:p>
          <w:p w14:paraId="43AA3DAA" w14:textId="427704A6" w:rsidR="00234A0E" w:rsidRPr="00DA1CCD" w:rsidRDefault="00234A0E" w:rsidP="00234A0E">
            <w:pPr>
              <w:pStyle w:val="TableParagraph"/>
              <w:ind w:left="99" w:right="90"/>
              <w:jc w:val="center"/>
              <w:rPr>
                <w:sz w:val="24"/>
                <w:lang w:eastAsia="zh-TW"/>
              </w:rPr>
            </w:pPr>
            <w:r w:rsidRPr="00234A0E">
              <w:rPr>
                <w:rFonts w:hint="eastAsia"/>
                <w:sz w:val="24"/>
                <w:lang w:eastAsia="zh-TW"/>
              </w:rPr>
              <w:t>以"尼泊爾少年"課文為例</w:t>
            </w:r>
          </w:p>
        </w:tc>
        <w:tc>
          <w:tcPr>
            <w:tcW w:w="3261" w:type="dxa"/>
            <w:vAlign w:val="center"/>
          </w:tcPr>
          <w:p w14:paraId="750C6CA2" w14:textId="0F8A2362" w:rsidR="00234A0E" w:rsidRDefault="00234A0E" w:rsidP="00234A0E">
            <w:pPr>
              <w:pStyle w:val="TableParagraph"/>
              <w:spacing w:before="10"/>
              <w:jc w:val="center"/>
              <w:rPr>
                <w:rFonts w:ascii="微軟正黑體"/>
                <w:b/>
                <w:sz w:val="13"/>
                <w:lang w:eastAsia="zh-TW"/>
              </w:rPr>
            </w:pPr>
            <w:r>
              <w:rPr>
                <w:rFonts w:asciiTheme="minorEastAsia" w:eastAsiaTheme="minorEastAsia" w:hAnsiTheme="minorEastAsia" w:hint="eastAsia"/>
                <w:sz w:val="24"/>
                <w:lang w:eastAsia="zh-TW"/>
              </w:rPr>
              <w:t>石門國小杜惠玲主任</w:t>
            </w:r>
          </w:p>
        </w:tc>
        <w:tc>
          <w:tcPr>
            <w:tcW w:w="845" w:type="dxa"/>
          </w:tcPr>
          <w:p w14:paraId="78B086CC" w14:textId="77777777" w:rsidR="00234A0E" w:rsidRDefault="00234A0E" w:rsidP="00DA1CCD">
            <w:pPr>
              <w:pStyle w:val="TableParagraph"/>
              <w:spacing w:before="2"/>
              <w:rPr>
                <w:rFonts w:ascii="微軟正黑體"/>
                <w:b/>
                <w:sz w:val="13"/>
                <w:lang w:eastAsia="zh-TW"/>
              </w:rPr>
            </w:pPr>
          </w:p>
        </w:tc>
      </w:tr>
      <w:tr w:rsidR="00ED704B" w14:paraId="6209AD8D" w14:textId="77777777" w:rsidTr="00DA1CCD">
        <w:trPr>
          <w:trHeight w:val="1144"/>
        </w:trPr>
        <w:tc>
          <w:tcPr>
            <w:tcW w:w="2268" w:type="dxa"/>
            <w:vAlign w:val="center"/>
          </w:tcPr>
          <w:p w14:paraId="7C2C838A" w14:textId="63776306" w:rsidR="00ED704B" w:rsidRPr="00234A0E" w:rsidRDefault="00ED704B" w:rsidP="00234A0E">
            <w:pPr>
              <w:pStyle w:val="TableParagraph"/>
              <w:spacing w:before="180"/>
              <w:ind w:left="466"/>
              <w:rPr>
                <w:rFonts w:ascii="Times New Roman" w:eastAsia="Times New Roman"/>
                <w:sz w:val="24"/>
              </w:rPr>
            </w:pPr>
            <w:r>
              <w:rPr>
                <w:rFonts w:ascii="Times New Roman" w:eastAsia="Times New Roman"/>
                <w:sz w:val="24"/>
              </w:rPr>
              <w:t>1</w:t>
            </w:r>
            <w:r w:rsidR="00234A0E" w:rsidRPr="00234A0E">
              <w:rPr>
                <w:rFonts w:ascii="Times New Roman" w:eastAsia="Times New Roman" w:hint="eastAsia"/>
                <w:sz w:val="24"/>
              </w:rPr>
              <w:t>5</w:t>
            </w:r>
            <w:r>
              <w:rPr>
                <w:rFonts w:ascii="Times New Roman" w:eastAsia="Times New Roman"/>
                <w:sz w:val="24"/>
              </w:rPr>
              <w:t>:</w:t>
            </w:r>
            <w:r w:rsidR="00234A0E" w:rsidRPr="00234A0E">
              <w:rPr>
                <w:rFonts w:ascii="Times New Roman" w:eastAsia="Times New Roman" w:hint="eastAsia"/>
                <w:sz w:val="24"/>
              </w:rPr>
              <w:t>3</w:t>
            </w:r>
            <w:r>
              <w:rPr>
                <w:rFonts w:ascii="Times New Roman" w:eastAsia="Times New Roman"/>
                <w:sz w:val="24"/>
              </w:rPr>
              <w:t>0</w:t>
            </w:r>
            <w:r w:rsidRPr="00234A0E">
              <w:rPr>
                <w:rFonts w:ascii="新細明體" w:eastAsia="新細明體" w:hAnsi="新細明體" w:cs="新細明體" w:hint="eastAsia"/>
                <w:sz w:val="24"/>
              </w:rPr>
              <w:t>～</w:t>
            </w:r>
            <w:r>
              <w:rPr>
                <w:rFonts w:ascii="Times New Roman" w:eastAsia="Times New Roman"/>
                <w:sz w:val="24"/>
              </w:rPr>
              <w:t>1</w:t>
            </w:r>
            <w:r w:rsidR="00234A0E" w:rsidRPr="00234A0E">
              <w:rPr>
                <w:rFonts w:ascii="Times New Roman" w:eastAsia="Times New Roman" w:hint="eastAsia"/>
                <w:sz w:val="24"/>
              </w:rPr>
              <w:t>5</w:t>
            </w:r>
            <w:r>
              <w:rPr>
                <w:rFonts w:ascii="Times New Roman" w:eastAsia="Times New Roman"/>
                <w:sz w:val="24"/>
              </w:rPr>
              <w:t>:</w:t>
            </w:r>
            <w:r w:rsidR="00234A0E" w:rsidRPr="00234A0E">
              <w:rPr>
                <w:rFonts w:ascii="Times New Roman" w:eastAsia="Times New Roman" w:hint="eastAsia"/>
                <w:sz w:val="24"/>
              </w:rPr>
              <w:t>50</w:t>
            </w:r>
          </w:p>
        </w:tc>
        <w:tc>
          <w:tcPr>
            <w:tcW w:w="3119" w:type="dxa"/>
            <w:vAlign w:val="center"/>
          </w:tcPr>
          <w:p w14:paraId="52BF4662" w14:textId="0919DEC9" w:rsidR="00ED704B" w:rsidRDefault="00234A0E" w:rsidP="00234A0E">
            <w:pPr>
              <w:pStyle w:val="TableParagraph"/>
              <w:ind w:left="99" w:right="90"/>
              <w:jc w:val="center"/>
              <w:rPr>
                <w:sz w:val="24"/>
                <w:lang w:eastAsia="zh-TW"/>
              </w:rPr>
            </w:pPr>
            <w:r w:rsidRPr="00234A0E">
              <w:rPr>
                <w:rFonts w:hint="eastAsia"/>
                <w:sz w:val="24"/>
                <w:lang w:eastAsia="zh-TW"/>
              </w:rPr>
              <w:t>實作及分享</w:t>
            </w:r>
          </w:p>
        </w:tc>
        <w:tc>
          <w:tcPr>
            <w:tcW w:w="3261" w:type="dxa"/>
            <w:vAlign w:val="center"/>
          </w:tcPr>
          <w:p w14:paraId="753925BC" w14:textId="3D346F8E" w:rsidR="00ED704B" w:rsidRDefault="00234A0E" w:rsidP="00DA1CCD">
            <w:pPr>
              <w:pStyle w:val="TableParagraph"/>
              <w:spacing w:before="1"/>
              <w:ind w:left="9"/>
              <w:jc w:val="center"/>
              <w:rPr>
                <w:sz w:val="24"/>
              </w:rPr>
            </w:pPr>
            <w:r>
              <w:rPr>
                <w:rFonts w:asciiTheme="minorEastAsia" w:eastAsiaTheme="minorEastAsia" w:hAnsiTheme="minorEastAsia" w:hint="eastAsia"/>
                <w:sz w:val="24"/>
                <w:lang w:eastAsia="zh-TW"/>
              </w:rPr>
              <w:t>公埔國小林妙君主任</w:t>
            </w:r>
          </w:p>
        </w:tc>
        <w:tc>
          <w:tcPr>
            <w:tcW w:w="845" w:type="dxa"/>
          </w:tcPr>
          <w:p w14:paraId="69399B5A" w14:textId="04035C4E" w:rsidR="00ED704B" w:rsidRDefault="00ED704B" w:rsidP="00DA1CCD">
            <w:pPr>
              <w:pStyle w:val="TableParagraph"/>
              <w:ind w:right="55"/>
              <w:jc w:val="right"/>
              <w:rPr>
                <w:rFonts w:ascii="Times New Roman" w:eastAsia="Times New Roman"/>
                <w:b/>
                <w:sz w:val="24"/>
              </w:rPr>
            </w:pPr>
          </w:p>
        </w:tc>
      </w:tr>
      <w:tr w:rsidR="00234A0E" w14:paraId="7A5A11B8" w14:textId="77777777" w:rsidTr="00DA1CCD">
        <w:trPr>
          <w:trHeight w:val="1144"/>
        </w:trPr>
        <w:tc>
          <w:tcPr>
            <w:tcW w:w="2268" w:type="dxa"/>
            <w:vAlign w:val="center"/>
          </w:tcPr>
          <w:p w14:paraId="4961BBCE" w14:textId="621100AE" w:rsidR="00234A0E" w:rsidRDefault="00234A0E" w:rsidP="00234A0E">
            <w:pPr>
              <w:pStyle w:val="TableParagraph"/>
              <w:spacing w:before="180"/>
              <w:ind w:left="466"/>
              <w:rPr>
                <w:rFonts w:ascii="Times New Roman" w:eastAsia="Times New Roman"/>
                <w:sz w:val="24"/>
              </w:rPr>
            </w:pPr>
            <w:r w:rsidRPr="00234A0E">
              <w:rPr>
                <w:rFonts w:ascii="Times New Roman" w:eastAsia="Times New Roman" w:hint="eastAsia"/>
                <w:sz w:val="24"/>
              </w:rPr>
              <w:t>15:50~16:00</w:t>
            </w:r>
          </w:p>
        </w:tc>
        <w:tc>
          <w:tcPr>
            <w:tcW w:w="3119" w:type="dxa"/>
            <w:vAlign w:val="center"/>
          </w:tcPr>
          <w:p w14:paraId="456EB65C" w14:textId="69F18619" w:rsidR="00234A0E" w:rsidRPr="00234A0E" w:rsidRDefault="00234A0E" w:rsidP="00234A0E">
            <w:pPr>
              <w:pStyle w:val="TableParagraph"/>
              <w:ind w:left="99" w:right="90"/>
              <w:jc w:val="center"/>
              <w:rPr>
                <w:sz w:val="24"/>
              </w:rPr>
            </w:pPr>
            <w:r>
              <w:rPr>
                <w:rFonts w:asciiTheme="minorEastAsia" w:eastAsiaTheme="minorEastAsia" w:hAnsiTheme="minorEastAsia" w:hint="eastAsia"/>
                <w:sz w:val="24"/>
                <w:lang w:eastAsia="zh-TW"/>
              </w:rPr>
              <w:t>綜合座談</w:t>
            </w:r>
          </w:p>
        </w:tc>
        <w:tc>
          <w:tcPr>
            <w:tcW w:w="3261" w:type="dxa"/>
            <w:vAlign w:val="center"/>
          </w:tcPr>
          <w:p w14:paraId="4356D02C" w14:textId="5E484ACD" w:rsidR="00234A0E" w:rsidRDefault="00234A0E" w:rsidP="00DA1CCD">
            <w:pPr>
              <w:pStyle w:val="TableParagraph"/>
              <w:spacing w:before="1"/>
              <w:ind w:left="9"/>
              <w:jc w:val="center"/>
              <w:rPr>
                <w:rFonts w:asciiTheme="minorEastAsia" w:eastAsiaTheme="minorEastAsia" w:hAnsiTheme="minorEastAsia"/>
                <w:sz w:val="24"/>
              </w:rPr>
            </w:pPr>
            <w:r>
              <w:rPr>
                <w:rFonts w:asciiTheme="minorEastAsia" w:eastAsiaTheme="minorEastAsia" w:hAnsiTheme="minorEastAsia" w:hint="eastAsia"/>
                <w:sz w:val="24"/>
                <w:lang w:eastAsia="zh-TW"/>
              </w:rPr>
              <w:t>南美</w:t>
            </w:r>
            <w:r>
              <w:rPr>
                <w:sz w:val="24"/>
                <w:lang w:eastAsia="zh-TW"/>
              </w:rPr>
              <w:t>國小陳</w:t>
            </w:r>
            <w:r>
              <w:rPr>
                <w:rFonts w:asciiTheme="minorEastAsia" w:eastAsiaTheme="minorEastAsia" w:hAnsiTheme="minorEastAsia" w:hint="eastAsia"/>
                <w:sz w:val="24"/>
                <w:lang w:eastAsia="zh-TW"/>
              </w:rPr>
              <w:t>志奇</w:t>
            </w:r>
            <w:r>
              <w:rPr>
                <w:sz w:val="24"/>
                <w:lang w:eastAsia="zh-TW"/>
              </w:rPr>
              <w:t>校長</w:t>
            </w:r>
          </w:p>
        </w:tc>
        <w:tc>
          <w:tcPr>
            <w:tcW w:w="845" w:type="dxa"/>
          </w:tcPr>
          <w:p w14:paraId="747CFF46" w14:textId="77777777" w:rsidR="00234A0E" w:rsidRDefault="00234A0E" w:rsidP="00DA1CCD">
            <w:pPr>
              <w:pStyle w:val="TableParagraph"/>
              <w:ind w:right="55"/>
              <w:jc w:val="right"/>
              <w:rPr>
                <w:rFonts w:ascii="Times New Roman" w:eastAsia="Times New Roman"/>
                <w:b/>
                <w:sz w:val="24"/>
              </w:rPr>
            </w:pPr>
          </w:p>
        </w:tc>
      </w:tr>
    </w:tbl>
    <w:p w14:paraId="38BF5161" w14:textId="23EDD23D" w:rsidR="00ED704B" w:rsidRDefault="00ED704B" w:rsidP="00947025">
      <w:pPr>
        <w:rPr>
          <w:rFonts w:ascii="標楷體" w:eastAsia="標楷體" w:hAnsi="標楷體"/>
        </w:rPr>
      </w:pPr>
    </w:p>
    <w:p w14:paraId="75A741A1" w14:textId="2C8DA4AB" w:rsidR="00EE1E9D" w:rsidRDefault="00EE1E9D" w:rsidP="00947025">
      <w:pPr>
        <w:rPr>
          <w:rFonts w:ascii="標楷體" w:eastAsia="標楷體" w:hAnsi="標楷體"/>
        </w:rPr>
      </w:pPr>
    </w:p>
    <w:p w14:paraId="4E41147C" w14:textId="0AC58EEC" w:rsidR="00EE1E9D" w:rsidRDefault="00EE1E9D" w:rsidP="00947025">
      <w:pPr>
        <w:rPr>
          <w:rFonts w:ascii="標楷體" w:eastAsia="標楷體" w:hAnsi="標楷體"/>
        </w:rPr>
      </w:pPr>
      <w:r>
        <w:rPr>
          <w:rFonts w:ascii="標楷體" w:eastAsia="標楷體" w:hAnsi="標楷體" w:hint="eastAsia"/>
        </w:rPr>
        <w:t>七、注意事項:請攜帶平板或筆電。</w:t>
      </w:r>
    </w:p>
    <w:p w14:paraId="36BCFE3A" w14:textId="0B71B62A" w:rsidR="00EE1E9D" w:rsidRDefault="00EE1E9D" w:rsidP="00947025">
      <w:pPr>
        <w:rPr>
          <w:rFonts w:ascii="標楷體" w:eastAsia="標楷體" w:hAnsi="標楷體"/>
        </w:rPr>
      </w:pPr>
    </w:p>
    <w:p w14:paraId="24661A7D" w14:textId="77777777" w:rsidR="00EE1E9D" w:rsidRPr="00ED704B" w:rsidRDefault="00EE1E9D" w:rsidP="00947025">
      <w:pPr>
        <w:rPr>
          <w:rFonts w:ascii="標楷體" w:eastAsia="標楷體" w:hAnsi="標楷體"/>
        </w:rPr>
      </w:pPr>
    </w:p>
    <w:sectPr w:rsidR="00EE1E9D" w:rsidRPr="00ED704B" w:rsidSect="00ED704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16820" w14:textId="77777777" w:rsidR="00971584" w:rsidRDefault="00971584" w:rsidP="00947025">
      <w:r>
        <w:separator/>
      </w:r>
    </w:p>
  </w:endnote>
  <w:endnote w:type="continuationSeparator" w:id="0">
    <w:p w14:paraId="591BF32C" w14:textId="77777777" w:rsidR="00971584" w:rsidRDefault="00971584" w:rsidP="0094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69693" w14:textId="77777777" w:rsidR="00971584" w:rsidRDefault="00971584" w:rsidP="00947025">
      <w:r>
        <w:separator/>
      </w:r>
    </w:p>
  </w:footnote>
  <w:footnote w:type="continuationSeparator" w:id="0">
    <w:p w14:paraId="1307F206" w14:textId="77777777" w:rsidR="00971584" w:rsidRDefault="00971584" w:rsidP="00947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4B"/>
    <w:rsid w:val="00234A0E"/>
    <w:rsid w:val="008C70A0"/>
    <w:rsid w:val="00947025"/>
    <w:rsid w:val="00971584"/>
    <w:rsid w:val="00DA1CCD"/>
    <w:rsid w:val="00E545E4"/>
    <w:rsid w:val="00EB1826"/>
    <w:rsid w:val="00ED704B"/>
    <w:rsid w:val="00EE1E9D"/>
    <w:rsid w:val="00FC72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C4E75"/>
  <w15:chartTrackingRefBased/>
  <w15:docId w15:val="{03AA33F5-A1C8-4C50-ACE5-06CCB6DB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D704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704B"/>
    <w:pPr>
      <w:autoSpaceDE w:val="0"/>
      <w:autoSpaceDN w:val="0"/>
    </w:pPr>
    <w:rPr>
      <w:rFonts w:ascii="SimSun" w:eastAsia="SimSun" w:hAnsi="SimSun" w:cs="SimSun"/>
      <w:kern w:val="0"/>
      <w:sz w:val="22"/>
    </w:rPr>
  </w:style>
  <w:style w:type="paragraph" w:styleId="a3">
    <w:name w:val="header"/>
    <w:basedOn w:val="a"/>
    <w:link w:val="a4"/>
    <w:uiPriority w:val="99"/>
    <w:unhideWhenUsed/>
    <w:rsid w:val="00947025"/>
    <w:pPr>
      <w:tabs>
        <w:tab w:val="center" w:pos="4153"/>
        <w:tab w:val="right" w:pos="8306"/>
      </w:tabs>
      <w:snapToGrid w:val="0"/>
    </w:pPr>
    <w:rPr>
      <w:sz w:val="20"/>
      <w:szCs w:val="20"/>
    </w:rPr>
  </w:style>
  <w:style w:type="character" w:customStyle="1" w:styleId="a4">
    <w:name w:val="頁首 字元"/>
    <w:basedOn w:val="a0"/>
    <w:link w:val="a3"/>
    <w:uiPriority w:val="99"/>
    <w:rsid w:val="00947025"/>
    <w:rPr>
      <w:sz w:val="20"/>
      <w:szCs w:val="20"/>
    </w:rPr>
  </w:style>
  <w:style w:type="paragraph" w:styleId="a5">
    <w:name w:val="footer"/>
    <w:basedOn w:val="a"/>
    <w:link w:val="a6"/>
    <w:uiPriority w:val="99"/>
    <w:unhideWhenUsed/>
    <w:rsid w:val="00947025"/>
    <w:pPr>
      <w:tabs>
        <w:tab w:val="center" w:pos="4153"/>
        <w:tab w:val="right" w:pos="8306"/>
      </w:tabs>
      <w:snapToGrid w:val="0"/>
    </w:pPr>
    <w:rPr>
      <w:sz w:val="20"/>
      <w:szCs w:val="20"/>
    </w:rPr>
  </w:style>
  <w:style w:type="character" w:customStyle="1" w:styleId="a6">
    <w:name w:val="頁尾 字元"/>
    <w:basedOn w:val="a0"/>
    <w:link w:val="a5"/>
    <w:uiPriority w:val="99"/>
    <w:rsid w:val="0094702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2023-09-19T01:29:00Z</dcterms:created>
  <dcterms:modified xsi:type="dcterms:W3CDTF">2023-09-19T07:05:00Z</dcterms:modified>
</cp:coreProperties>
</file>