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1B" w:rsidRPr="00897C1B" w:rsidRDefault="00897C1B" w:rsidP="00CC3182">
      <w:pPr>
        <w:spacing w:beforeLines="50" w:before="180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897C1B">
        <w:rPr>
          <w:rFonts w:eastAsia="標楷體" w:hint="eastAsia"/>
          <w:b/>
          <w:bCs/>
          <w:sz w:val="36"/>
          <w:szCs w:val="36"/>
        </w:rPr>
        <w:t>國立宜蘭大學外國語文學系</w:t>
      </w:r>
    </w:p>
    <w:p w:rsidR="00897C1B" w:rsidRPr="00897C1B" w:rsidRDefault="00897C1B" w:rsidP="00897C1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7C1B">
        <w:rPr>
          <w:rFonts w:eastAsia="標楷體"/>
          <w:b/>
          <w:bCs/>
          <w:sz w:val="32"/>
          <w:szCs w:val="32"/>
        </w:rPr>
        <w:t>201</w:t>
      </w:r>
      <w:r w:rsidRPr="00897C1B">
        <w:rPr>
          <w:rFonts w:eastAsia="標楷體" w:hint="eastAsia"/>
          <w:b/>
          <w:bCs/>
          <w:sz w:val="32"/>
          <w:szCs w:val="32"/>
        </w:rPr>
        <w:t>3</w:t>
      </w:r>
      <w:r w:rsidRPr="00897C1B">
        <w:rPr>
          <w:rFonts w:ascii="標楷體" w:eastAsia="標楷體" w:hAnsi="標楷體"/>
          <w:b/>
          <w:bCs/>
          <w:sz w:val="32"/>
          <w:szCs w:val="32"/>
        </w:rPr>
        <w:t>蘭陽地區英語文教學系列</w:t>
      </w:r>
      <w:r w:rsidRPr="00897C1B">
        <w:rPr>
          <w:rFonts w:eastAsia="標楷體" w:hAnsi="標楷體"/>
          <w:b/>
          <w:bCs/>
          <w:sz w:val="32"/>
          <w:szCs w:val="32"/>
        </w:rPr>
        <w:t>演講及座談</w:t>
      </w:r>
      <w:r w:rsidRPr="00897C1B">
        <w:rPr>
          <w:rFonts w:eastAsia="標楷體" w:hAnsi="標楷體" w:hint="eastAsia"/>
          <w:b/>
          <w:bCs/>
          <w:sz w:val="32"/>
          <w:szCs w:val="32"/>
        </w:rPr>
        <w:t>-</w:t>
      </w:r>
      <w:r w:rsidRPr="00897C1B">
        <w:rPr>
          <w:rFonts w:ascii="標楷體" w:eastAsia="標楷體" w:hAnsi="標楷體" w:hint="eastAsia"/>
          <w:b/>
          <w:bCs/>
          <w:sz w:val="32"/>
          <w:szCs w:val="32"/>
        </w:rPr>
        <w:t>英語文教學之議題與風貌</w:t>
      </w:r>
    </w:p>
    <w:p w:rsidR="00897C1B" w:rsidRPr="00897C1B" w:rsidRDefault="00897C1B" w:rsidP="00CC3182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活動計畫書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CA2FC3">
        <w:rPr>
          <w:rFonts w:ascii="標楷體" w:eastAsia="標楷體" w:hAnsi="標楷體" w:hint="eastAsia"/>
          <w:color w:val="000000"/>
          <w:sz w:val="28"/>
          <w:szCs w:val="24"/>
        </w:rPr>
        <w:t>緣起與目的：</w:t>
      </w:r>
    </w:p>
    <w:p w:rsidR="00897C1B" w:rsidRDefault="00897C1B" w:rsidP="00897C1B">
      <w:pPr>
        <w:ind w:left="624"/>
        <w:jc w:val="both"/>
        <w:rPr>
          <w:rFonts w:eastAsia="標楷體"/>
          <w:b/>
          <w:bCs/>
          <w:sz w:val="28"/>
          <w:szCs w:val="28"/>
        </w:rPr>
      </w:pPr>
      <w:r w:rsidRPr="00DF0BD3">
        <w:rPr>
          <w:rFonts w:eastAsia="標楷體"/>
          <w:b/>
          <w:color w:val="000000"/>
          <w:sz w:val="28"/>
          <w:szCs w:val="28"/>
        </w:rPr>
        <w:t>201</w:t>
      </w:r>
      <w:r>
        <w:rPr>
          <w:rFonts w:eastAsia="標楷體" w:hint="eastAsia"/>
          <w:b/>
          <w:color w:val="000000"/>
          <w:sz w:val="28"/>
          <w:szCs w:val="28"/>
        </w:rPr>
        <w:t>3</w:t>
      </w:r>
      <w:r w:rsidRPr="00DF0BD3">
        <w:rPr>
          <w:rFonts w:ascii="標楷體" w:eastAsia="標楷體" w:hAnsi="標楷體" w:hint="eastAsia"/>
          <w:b/>
          <w:color w:val="000000"/>
          <w:sz w:val="28"/>
          <w:szCs w:val="28"/>
        </w:rPr>
        <w:t>蘭陽地區</w:t>
      </w:r>
      <w:r w:rsidRPr="007F3D78">
        <w:rPr>
          <w:rFonts w:ascii="標楷體" w:eastAsia="標楷體" w:hAnsi="標楷體" w:hint="eastAsia"/>
          <w:b/>
          <w:color w:val="000000"/>
          <w:sz w:val="28"/>
          <w:szCs w:val="28"/>
        </w:rPr>
        <w:t>英語文教學</w:t>
      </w:r>
      <w:r w:rsidRPr="007F3D78">
        <w:rPr>
          <w:rFonts w:eastAsia="標楷體" w:hint="eastAsia"/>
          <w:b/>
          <w:bCs/>
          <w:sz w:val="28"/>
          <w:szCs w:val="28"/>
        </w:rPr>
        <w:t>系列</w:t>
      </w:r>
      <w:r w:rsidRPr="007D79C1">
        <w:rPr>
          <w:rFonts w:eastAsia="標楷體" w:hAnsi="標楷體"/>
          <w:b/>
          <w:bCs/>
          <w:sz w:val="28"/>
          <w:szCs w:val="28"/>
        </w:rPr>
        <w:t>演</w:t>
      </w:r>
      <w:r w:rsidRPr="007F3D78">
        <w:rPr>
          <w:rFonts w:ascii="標楷體" w:eastAsia="標楷體" w:hAnsi="標楷體" w:hint="eastAsia"/>
          <w:b/>
          <w:color w:val="000000"/>
          <w:sz w:val="28"/>
          <w:szCs w:val="28"/>
        </w:rPr>
        <w:t>講</w:t>
      </w:r>
      <w:r w:rsidRPr="007F3D78">
        <w:rPr>
          <w:rFonts w:eastAsia="標楷體" w:hint="eastAsia"/>
          <w:b/>
          <w:bCs/>
          <w:sz w:val="28"/>
          <w:szCs w:val="28"/>
        </w:rPr>
        <w:t>緣起</w:t>
      </w:r>
    </w:p>
    <w:p w:rsidR="00897C1B" w:rsidRPr="00022E61" w:rsidRDefault="00897C1B" w:rsidP="00897C1B">
      <w:pPr>
        <w:ind w:left="624"/>
        <w:jc w:val="both"/>
        <w:rPr>
          <w:rFonts w:ascii="標楷體" w:eastAsia="標楷體" w:hAnsi="標楷體"/>
          <w:color w:val="000000"/>
        </w:rPr>
      </w:pPr>
      <w:r w:rsidRPr="00022E61">
        <w:rPr>
          <w:rFonts w:ascii="標楷體" w:eastAsia="標楷體" w:hAnsi="標楷體" w:hint="eastAsia"/>
          <w:color w:val="000000"/>
        </w:rPr>
        <w:t xml:space="preserve">    </w:t>
      </w:r>
      <w:r w:rsidRPr="00022E61">
        <w:rPr>
          <w:rFonts w:ascii="標楷體" w:eastAsia="標楷體" w:hAnsi="標楷體"/>
          <w:color w:val="000000"/>
        </w:rPr>
        <w:t>英語在國際化、全球化的洪流中成為世界語言及溝通工具，其重要性已是無庸置疑的事實</w:t>
      </w:r>
      <w:r w:rsidRPr="00022E61">
        <w:rPr>
          <w:rFonts w:ascii="標楷體" w:eastAsia="標楷體" w:hAnsi="標楷體" w:hint="eastAsia"/>
          <w:color w:val="000000"/>
        </w:rPr>
        <w:t>。教師如何有效地讓學習者學好</w:t>
      </w:r>
      <w:r w:rsidRPr="00022E61">
        <w:rPr>
          <w:rFonts w:ascii="標楷體" w:eastAsia="標楷體" w:hAnsi="標楷體"/>
          <w:color w:val="000000"/>
        </w:rPr>
        <w:t>英語</w:t>
      </w:r>
      <w:r w:rsidRPr="00022E61">
        <w:rPr>
          <w:rFonts w:ascii="標楷體" w:eastAsia="標楷體" w:hAnsi="標楷體" w:hint="eastAsia"/>
          <w:color w:val="000000"/>
        </w:rPr>
        <w:t>?學習者應用什麽方法與策略來學習</w:t>
      </w:r>
      <w:r w:rsidRPr="00022E61">
        <w:rPr>
          <w:rFonts w:ascii="標楷體" w:eastAsia="標楷體" w:hAnsi="標楷體"/>
          <w:color w:val="000000"/>
        </w:rPr>
        <w:t>英語</w:t>
      </w:r>
      <w:r w:rsidRPr="00022E61">
        <w:rPr>
          <w:rFonts w:ascii="標楷體" w:eastAsia="標楷體" w:hAnsi="標楷體" w:hint="eastAsia"/>
          <w:color w:val="000000"/>
        </w:rPr>
        <w:t>? 如何系激發學習者的學習興趣和動機?</w:t>
      </w:r>
      <w:r w:rsidRPr="00022E61">
        <w:rPr>
          <w:rFonts w:ascii="標楷體" w:eastAsia="標楷體" w:hAnsi="標楷體"/>
          <w:color w:val="000000"/>
        </w:rPr>
        <w:t xml:space="preserve"> 英語文教學</w:t>
      </w:r>
      <w:r w:rsidRPr="00022E61">
        <w:rPr>
          <w:rFonts w:ascii="標楷體" w:eastAsia="標楷體" w:hAnsi="標楷體" w:hint="eastAsia"/>
          <w:color w:val="000000"/>
        </w:rPr>
        <w:t>的問題與解决之道。有鑑於此，本</w:t>
      </w:r>
      <w:r>
        <w:rPr>
          <w:rFonts w:ascii="標楷體" w:eastAsia="標楷體" w:hAnsi="標楷體" w:hint="eastAsia"/>
          <w:color w:val="000000"/>
        </w:rPr>
        <w:t>次系列講座</w:t>
      </w:r>
      <w:r w:rsidRPr="00022E61">
        <w:rPr>
          <w:rFonts w:ascii="標楷體" w:eastAsia="標楷體" w:hAnsi="標楷體"/>
          <w:color w:val="000000"/>
        </w:rPr>
        <w:t>特別訂定</w:t>
      </w:r>
      <w:r w:rsidRPr="00022E61">
        <w:rPr>
          <w:rFonts w:ascii="標楷體" w:eastAsia="標楷體" w:hAnsi="標楷體" w:hint="eastAsia"/>
          <w:color w:val="000000"/>
        </w:rPr>
        <w:t>「</w:t>
      </w:r>
      <w:r w:rsidRPr="00022E61">
        <w:rPr>
          <w:rFonts w:ascii="標楷體" w:eastAsia="標楷體" w:hAnsi="標楷體"/>
          <w:color w:val="000000"/>
        </w:rPr>
        <w:t>2013蘭陽</w:t>
      </w:r>
      <w:r w:rsidRPr="00022E61">
        <w:rPr>
          <w:rFonts w:ascii="標楷體" w:eastAsia="標楷體" w:hAnsi="標楷體" w:hint="eastAsia"/>
          <w:color w:val="000000"/>
        </w:rPr>
        <w:t>地區</w:t>
      </w:r>
      <w:r w:rsidRPr="00022E61">
        <w:rPr>
          <w:rFonts w:ascii="標楷體" w:eastAsia="標楷體" w:hAnsi="標楷體"/>
          <w:color w:val="000000"/>
        </w:rPr>
        <w:t>系列演講及座談: 英語文教學之議題與風貌</w:t>
      </w:r>
      <w:r w:rsidRPr="00022E61">
        <w:rPr>
          <w:rFonts w:ascii="標楷體" w:eastAsia="標楷體" w:hAnsi="標楷體" w:hint="eastAsia"/>
          <w:color w:val="000000"/>
        </w:rPr>
        <w:t xml:space="preserve">」(2013 Lecture Series and Panel Discussion at the Lanyang Area: Issues and Perspectives in </w:t>
      </w:r>
      <w:r w:rsidRPr="00022E61">
        <w:rPr>
          <w:rFonts w:ascii="標楷體" w:eastAsia="標楷體" w:hAnsi="標楷體"/>
          <w:color w:val="000000"/>
        </w:rPr>
        <w:t>English</w:t>
      </w:r>
      <w:r w:rsidRPr="00022E61">
        <w:rPr>
          <w:rFonts w:ascii="標楷體" w:eastAsia="標楷體" w:hAnsi="標楷體" w:hint="eastAsia"/>
          <w:color w:val="000000"/>
        </w:rPr>
        <w:t xml:space="preserve"> Language Teaching and Learning)</w:t>
      </w:r>
      <w:r w:rsidRPr="00022E61">
        <w:rPr>
          <w:rFonts w:ascii="標楷體" w:eastAsia="標楷體" w:hAnsi="標楷體"/>
          <w:color w:val="000000"/>
        </w:rPr>
        <w:t>以彰顯在目前英語文教學</w:t>
      </w:r>
      <w:r w:rsidRPr="00022E61">
        <w:rPr>
          <w:rFonts w:ascii="標楷體" w:eastAsia="標楷體" w:hAnsi="標楷體" w:hint="eastAsia"/>
          <w:color w:val="000000"/>
        </w:rPr>
        <w:t>和學習</w:t>
      </w:r>
      <w:r w:rsidRPr="00022E61">
        <w:rPr>
          <w:rFonts w:ascii="標楷體" w:eastAsia="標楷體" w:hAnsi="標楷體"/>
          <w:color w:val="000000"/>
        </w:rPr>
        <w:t>之重要性。</w:t>
      </w:r>
    </w:p>
    <w:p w:rsidR="00897C1B" w:rsidRDefault="00897C1B" w:rsidP="00897C1B">
      <w:pPr>
        <w:ind w:left="62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針對台灣目前英語教學情況，本次系列</w:t>
      </w:r>
      <w:r w:rsidRPr="006F6271">
        <w:rPr>
          <w:rFonts w:ascii="標楷體" w:eastAsia="標楷體" w:hAnsi="標楷體" w:hint="eastAsia"/>
          <w:color w:val="000000"/>
        </w:rPr>
        <w:t>演</w:t>
      </w:r>
      <w:r>
        <w:rPr>
          <w:rFonts w:ascii="標楷體" w:eastAsia="標楷體" w:hAnsi="標楷體" w:hint="eastAsia"/>
          <w:color w:val="000000"/>
        </w:rPr>
        <w:t>講</w:t>
      </w:r>
      <w:r w:rsidRPr="006F6271">
        <w:rPr>
          <w:rFonts w:ascii="標楷體" w:eastAsia="標楷體" w:hAnsi="標楷體" w:hint="eastAsia"/>
          <w:color w:val="000000"/>
        </w:rPr>
        <w:t>聚</w:t>
      </w:r>
      <w:r>
        <w:rPr>
          <w:rFonts w:ascii="標楷體" w:eastAsia="標楷體" w:hAnsi="標楷體" w:hint="eastAsia"/>
          <w:color w:val="000000"/>
        </w:rPr>
        <w:t>焦</w:t>
      </w:r>
      <w:r w:rsidRPr="006F6271">
        <w:rPr>
          <w:rFonts w:ascii="標楷體" w:eastAsia="標楷體" w:hAnsi="標楷體" w:hint="eastAsia"/>
          <w:color w:val="000000"/>
        </w:rPr>
        <w:t>於探討</w:t>
      </w:r>
      <w:r w:rsidRPr="00022E61">
        <w:rPr>
          <w:rFonts w:ascii="標楷體" w:eastAsia="標楷體" w:hAnsi="標楷體"/>
          <w:color w:val="000000"/>
        </w:rPr>
        <w:t>英語文教學之議題與風貌</w:t>
      </w:r>
      <w:r>
        <w:rPr>
          <w:rFonts w:ascii="標楷體" w:eastAsia="標楷體" w:hAnsi="標楷體" w:hint="eastAsia"/>
          <w:color w:val="000000"/>
        </w:rPr>
        <w:t>，</w:t>
      </w:r>
      <w:r w:rsidRPr="00654F47">
        <w:rPr>
          <w:rFonts w:ascii="標楷體" w:eastAsia="標楷體" w:hAnsi="標楷體" w:hint="eastAsia"/>
          <w:color w:val="000000"/>
        </w:rPr>
        <w:t>主辦單位</w:t>
      </w:r>
      <w:r>
        <w:rPr>
          <w:rFonts w:ascii="標楷體" w:eastAsia="標楷體" w:hAnsi="標楷體" w:hint="eastAsia"/>
          <w:color w:val="000000"/>
        </w:rPr>
        <w:t>廣邀各界學者與教師共襄盛舉，</w:t>
      </w:r>
      <w:r w:rsidRPr="006F6271">
        <w:rPr>
          <w:rFonts w:ascii="標楷體" w:eastAsia="標楷體" w:hAnsi="標楷體" w:hint="eastAsia"/>
          <w:color w:val="000000"/>
        </w:rPr>
        <w:t>藉</w:t>
      </w:r>
      <w:r>
        <w:rPr>
          <w:rFonts w:ascii="標楷體" w:eastAsia="標楷體" w:hAnsi="標楷體" w:hint="eastAsia"/>
          <w:color w:val="000000"/>
        </w:rPr>
        <w:t>以深入瞭解英語教學</w:t>
      </w:r>
      <w:r w:rsidRPr="006F6271">
        <w:rPr>
          <w:rFonts w:ascii="標楷體" w:eastAsia="標楷體" w:hAnsi="標楷體" w:hint="eastAsia"/>
          <w:color w:val="000000"/>
        </w:rPr>
        <w:t>種種</w:t>
      </w:r>
      <w:r>
        <w:rPr>
          <w:rFonts w:ascii="標楷體" w:eastAsia="標楷體" w:hAnsi="標楷體" w:hint="eastAsia"/>
          <w:color w:val="000000"/>
        </w:rPr>
        <w:t>面</w:t>
      </w:r>
      <w:r w:rsidRPr="006F6271">
        <w:rPr>
          <w:rFonts w:ascii="標楷體" w:eastAsia="標楷體" w:hAnsi="標楷體" w:hint="eastAsia"/>
          <w:color w:val="000000"/>
        </w:rPr>
        <w:t>相</w:t>
      </w:r>
      <w:r>
        <w:rPr>
          <w:rFonts w:ascii="標楷體" w:eastAsia="標楷體" w:hAnsi="標楷體" w:hint="eastAsia"/>
          <w:color w:val="000000"/>
        </w:rPr>
        <w:t>。</w:t>
      </w:r>
      <w:r w:rsidRPr="00654F47">
        <w:rPr>
          <w:rFonts w:ascii="標楷體" w:eastAsia="標楷體" w:hAnsi="標楷體" w:hint="eastAsia"/>
          <w:color w:val="000000"/>
        </w:rPr>
        <w:t>主辦單位</w:t>
      </w:r>
      <w:r w:rsidRPr="006F6271">
        <w:rPr>
          <w:rFonts w:ascii="標楷體" w:eastAsia="標楷體" w:hAnsi="標楷體" w:hint="eastAsia"/>
          <w:color w:val="000000"/>
        </w:rPr>
        <w:t>並</w:t>
      </w:r>
      <w:r w:rsidRPr="00022E61">
        <w:rPr>
          <w:rFonts w:ascii="標楷體" w:eastAsia="標楷體" w:hAnsi="標楷體" w:hint="eastAsia"/>
          <w:color w:val="000000"/>
        </w:rPr>
        <w:t>將商請各縣市教育主管函請中、小學英語文教師及大學院校語文教師共同參與。</w:t>
      </w:r>
    </w:p>
    <w:p w:rsidR="00897C1B" w:rsidRPr="00022E61" w:rsidRDefault="00897C1B" w:rsidP="00897C1B">
      <w:pPr>
        <w:ind w:left="624"/>
        <w:jc w:val="both"/>
        <w:rPr>
          <w:rFonts w:ascii="標楷體" w:eastAsia="標楷體" w:hAnsi="標楷體"/>
          <w:color w:val="000000"/>
        </w:rPr>
      </w:pPr>
      <w:r w:rsidRPr="00DF0BD3">
        <w:rPr>
          <w:rFonts w:eastAsia="標楷體"/>
          <w:b/>
          <w:color w:val="000000"/>
          <w:sz w:val="28"/>
          <w:szCs w:val="28"/>
        </w:rPr>
        <w:t>201</w:t>
      </w:r>
      <w:r>
        <w:rPr>
          <w:rFonts w:eastAsia="標楷體" w:hint="eastAsia"/>
          <w:b/>
          <w:color w:val="000000"/>
          <w:sz w:val="28"/>
          <w:szCs w:val="28"/>
        </w:rPr>
        <w:t>3</w:t>
      </w:r>
      <w:r w:rsidRPr="00DF0BD3">
        <w:rPr>
          <w:rFonts w:ascii="標楷體" w:eastAsia="標楷體" w:hAnsi="標楷體" w:hint="eastAsia"/>
          <w:b/>
          <w:color w:val="000000"/>
          <w:sz w:val="28"/>
          <w:szCs w:val="28"/>
        </w:rPr>
        <w:t>蘭陽地區</w:t>
      </w:r>
      <w:r w:rsidRPr="007F3D78">
        <w:rPr>
          <w:rFonts w:ascii="標楷體" w:eastAsia="標楷體" w:hAnsi="標楷體" w:hint="eastAsia"/>
          <w:b/>
          <w:color w:val="000000"/>
          <w:sz w:val="28"/>
          <w:szCs w:val="28"/>
        </w:rPr>
        <w:t>英語文教學</w:t>
      </w:r>
      <w:r w:rsidRPr="007F3D78">
        <w:rPr>
          <w:rFonts w:eastAsia="標楷體" w:hint="eastAsia"/>
          <w:b/>
          <w:bCs/>
          <w:sz w:val="28"/>
          <w:szCs w:val="28"/>
        </w:rPr>
        <w:t>系列</w:t>
      </w:r>
      <w:r w:rsidRPr="007D79C1">
        <w:rPr>
          <w:rFonts w:eastAsia="標楷體" w:hAnsi="標楷體"/>
          <w:b/>
          <w:bCs/>
          <w:sz w:val="28"/>
          <w:szCs w:val="28"/>
        </w:rPr>
        <w:t>演</w:t>
      </w:r>
      <w:r w:rsidRPr="007F3D78">
        <w:rPr>
          <w:rFonts w:ascii="標楷體" w:eastAsia="標楷體" w:hAnsi="標楷體" w:hint="eastAsia"/>
          <w:b/>
          <w:color w:val="000000"/>
          <w:sz w:val="28"/>
          <w:szCs w:val="28"/>
        </w:rPr>
        <w:t>講</w:t>
      </w:r>
      <w:r>
        <w:rPr>
          <w:rFonts w:eastAsia="標楷體" w:hint="eastAsia"/>
          <w:b/>
          <w:bCs/>
          <w:sz w:val="28"/>
          <w:szCs w:val="28"/>
        </w:rPr>
        <w:t>目的</w:t>
      </w:r>
    </w:p>
    <w:p w:rsidR="00897C1B" w:rsidRPr="00022E61" w:rsidRDefault="00897C1B" w:rsidP="00897C1B">
      <w:pPr>
        <w:ind w:left="62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Pr="00022E61">
        <w:rPr>
          <w:rFonts w:ascii="標楷體" w:eastAsia="標楷體" w:hAnsi="標楷體" w:hint="eastAsia"/>
          <w:color w:val="000000"/>
        </w:rPr>
        <w:t>提昇國內英語文教學的水準，並期與英國與美國，暢通文化交流，以帶動國內英語文教學專業研究與實踐，落實國際化以及提升本土化的總目標，且</w:t>
      </w:r>
      <w:r w:rsidRPr="00022E61">
        <w:rPr>
          <w:rFonts w:ascii="標楷體" w:eastAsia="標楷體" w:hAnsi="標楷體"/>
          <w:color w:val="000000"/>
        </w:rPr>
        <w:t>為拓展師生國際視野，加強國際學術文化交流及</w:t>
      </w:r>
      <w:r w:rsidRPr="00022E61">
        <w:rPr>
          <w:rFonts w:ascii="標楷體" w:eastAsia="標楷體" w:hAnsi="標楷體" w:hint="eastAsia"/>
          <w:color w:val="000000"/>
        </w:rPr>
        <w:t>蘭陽地區</w:t>
      </w:r>
      <w:r w:rsidRPr="00022E61">
        <w:rPr>
          <w:rFonts w:ascii="標楷體" w:eastAsia="標楷體" w:hAnsi="標楷體"/>
          <w:color w:val="000000"/>
        </w:rPr>
        <w:t>合作</w:t>
      </w:r>
      <w:r w:rsidRPr="00022E61">
        <w:rPr>
          <w:rFonts w:ascii="標楷體" w:eastAsia="標楷體" w:hAnsi="標楷體" w:hint="eastAsia"/>
          <w:color w:val="000000"/>
        </w:rPr>
        <w:t>。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CA2FC3">
        <w:rPr>
          <w:rFonts w:ascii="標楷體" w:eastAsia="標楷體" w:hAnsi="標楷體" w:hint="eastAsia"/>
          <w:color w:val="000000"/>
          <w:sz w:val="28"/>
          <w:szCs w:val="24"/>
        </w:rPr>
        <w:t>主題領域：</w:t>
      </w:r>
    </w:p>
    <w:p w:rsidR="00897C1B" w:rsidRPr="00CA2FC3" w:rsidRDefault="00897C1B" w:rsidP="00897C1B">
      <w:pPr>
        <w:ind w:left="624"/>
        <w:jc w:val="both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eastAsia="標楷體" w:hint="eastAsia"/>
        </w:rPr>
        <w:t>「</w:t>
      </w:r>
      <w:r w:rsidRPr="00653D09">
        <w:rPr>
          <w:rFonts w:eastAsia="標楷體"/>
          <w:b/>
          <w:bCs/>
        </w:rPr>
        <w:t>2013</w:t>
      </w:r>
      <w:r w:rsidRPr="00653D09">
        <w:rPr>
          <w:rFonts w:eastAsia="標楷體" w:hAnsi="標楷體"/>
          <w:b/>
          <w:bCs/>
        </w:rPr>
        <w:t>蘭陽</w:t>
      </w:r>
      <w:r>
        <w:rPr>
          <w:rFonts w:eastAsia="標楷體" w:hAnsi="標楷體" w:hint="eastAsia"/>
          <w:b/>
          <w:bCs/>
        </w:rPr>
        <w:t>地</w:t>
      </w:r>
      <w:r w:rsidRPr="00653D09">
        <w:rPr>
          <w:rFonts w:eastAsia="標楷體" w:hAnsi="標楷體" w:hint="eastAsia"/>
          <w:b/>
          <w:bCs/>
        </w:rPr>
        <w:t>區</w:t>
      </w:r>
      <w:r w:rsidRPr="00653D09">
        <w:rPr>
          <w:rFonts w:eastAsia="標楷體" w:hAnsi="標楷體"/>
          <w:b/>
          <w:bCs/>
        </w:rPr>
        <w:t>系列演講及座談</w:t>
      </w:r>
      <w:r w:rsidRPr="00653D09">
        <w:rPr>
          <w:rFonts w:eastAsia="標楷體"/>
          <w:b/>
          <w:bCs/>
        </w:rPr>
        <w:t xml:space="preserve">: </w:t>
      </w:r>
      <w:r w:rsidRPr="00653D09">
        <w:rPr>
          <w:rFonts w:eastAsia="標楷體" w:hAnsi="標楷體"/>
          <w:b/>
          <w:bCs/>
        </w:rPr>
        <w:t>英語文教學之議題與風貌</w:t>
      </w:r>
      <w:r>
        <w:rPr>
          <w:rFonts w:eastAsia="標楷體" w:hint="eastAsia"/>
        </w:rPr>
        <w:t>」</w:t>
      </w:r>
      <w:r>
        <w:rPr>
          <w:rFonts w:eastAsia="標楷體" w:hint="eastAsia"/>
        </w:rPr>
        <w:t>(</w:t>
      </w:r>
      <w:r>
        <w:rPr>
          <w:rFonts w:hint="eastAsia"/>
        </w:rPr>
        <w:t xml:space="preserve">2013 Lecture Series and Panel Discussion at the Lanyang Area: </w:t>
      </w:r>
      <w:r>
        <w:rPr>
          <w:rFonts w:hAnsi="標楷體" w:hint="eastAsia"/>
          <w:color w:val="000000"/>
        </w:rPr>
        <w:t xml:space="preserve">Issues and Perspectives in </w:t>
      </w:r>
      <w:r>
        <w:rPr>
          <w:color w:val="000000"/>
        </w:rPr>
        <w:t>English Language Teaching</w:t>
      </w:r>
      <w:r>
        <w:rPr>
          <w:rFonts w:hint="eastAsia"/>
          <w:color w:val="000000"/>
        </w:rPr>
        <w:t xml:space="preserve"> and </w:t>
      </w:r>
      <w:r>
        <w:rPr>
          <w:color w:val="000000"/>
        </w:rPr>
        <w:t>Learning</w:t>
      </w:r>
      <w:r>
        <w:rPr>
          <w:rFonts w:hint="eastAsia"/>
          <w:color w:val="000000"/>
        </w:rPr>
        <w:t>)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為本次</w:t>
      </w:r>
      <w:r>
        <w:rPr>
          <w:rFonts w:ascii="標楷體" w:eastAsia="標楷體" w:hAnsi="標楷體" w:hint="eastAsia"/>
          <w:color w:val="000000"/>
        </w:rPr>
        <w:t>系列講座</w:t>
      </w:r>
      <w:r>
        <w:rPr>
          <w:rFonts w:eastAsia="標楷體" w:hint="eastAsia"/>
        </w:rPr>
        <w:t>之主題。這個主題與國內正在推展的教育改革密切相關，希望英語文教學在二十一世紀能就國內教育改革、高中、大專的英語課程設計、理論研究、課堂教學、應用外語與全民英文各方面密切配合，藉</w:t>
      </w:r>
      <w:r w:rsidRPr="001D54C1">
        <w:rPr>
          <w:rFonts w:eastAsia="標楷體" w:hint="eastAsia"/>
        </w:rPr>
        <w:t>以</w:t>
      </w:r>
      <w:r>
        <w:rPr>
          <w:rFonts w:eastAsia="標楷體" w:hint="eastAsia"/>
        </w:rPr>
        <w:t>促進成為地球村公民的水平。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CA2FC3">
        <w:rPr>
          <w:rFonts w:ascii="標楷體" w:eastAsia="標楷體" w:hAnsi="標楷體" w:hint="eastAsia"/>
          <w:color w:val="000000"/>
          <w:sz w:val="28"/>
          <w:szCs w:val="24"/>
        </w:rPr>
        <w:t>指導單位(校外補助單位)、主辦單位：</w:t>
      </w:r>
    </w:p>
    <w:p w:rsidR="00897C1B" w:rsidRPr="00423596" w:rsidRDefault="00897C1B" w:rsidP="00897C1B">
      <w:pPr>
        <w:ind w:leftChars="267" w:left="1834" w:hangingChars="497" w:hanging="1193"/>
        <w:jc w:val="both"/>
        <w:rPr>
          <w:rFonts w:eastAsia="標楷體"/>
        </w:rPr>
      </w:pPr>
      <w:r w:rsidRPr="00022E61">
        <w:rPr>
          <w:rFonts w:eastAsia="標楷體"/>
        </w:rPr>
        <w:t>主辦單位：國立宜蘭大學外國語文學系、國立宜蘭大學語言中心、蘭陽技術學院</w:t>
      </w:r>
      <w:r>
        <w:rPr>
          <w:rFonts w:eastAsia="標楷體" w:hint="eastAsia"/>
        </w:rPr>
        <w:t>應用外語系</w:t>
      </w:r>
    </w:p>
    <w:p w:rsidR="00897C1B" w:rsidRPr="00423596" w:rsidRDefault="00897C1B" w:rsidP="00897C1B">
      <w:pPr>
        <w:ind w:left="624"/>
        <w:jc w:val="both"/>
        <w:rPr>
          <w:rFonts w:eastAsia="標楷體"/>
        </w:rPr>
      </w:pPr>
      <w:r w:rsidRPr="00022E61">
        <w:rPr>
          <w:rFonts w:eastAsia="標楷體"/>
        </w:rPr>
        <w:t>國內協辦單位：中華民國英語文教師學會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CA2FC3"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地點：</w:t>
      </w:r>
    </w:p>
    <w:p w:rsidR="00897C1B" w:rsidRPr="00022E61" w:rsidRDefault="00897C1B" w:rsidP="00897C1B">
      <w:pPr>
        <w:ind w:leftChars="267" w:left="1834" w:hangingChars="497" w:hanging="1193"/>
        <w:jc w:val="both"/>
        <w:rPr>
          <w:rFonts w:eastAsia="標楷體"/>
        </w:rPr>
      </w:pPr>
      <w:r>
        <w:rPr>
          <w:rFonts w:eastAsia="標楷體" w:hint="eastAsia"/>
        </w:rPr>
        <w:t>上午</w:t>
      </w:r>
      <w:r w:rsidR="008C2849">
        <w:rPr>
          <w:rFonts w:eastAsia="標楷體" w:hint="eastAsia"/>
        </w:rPr>
        <w:t>場</w:t>
      </w:r>
      <w:r>
        <w:rPr>
          <w:rFonts w:eastAsia="標楷體" w:hint="eastAsia"/>
        </w:rPr>
        <w:t>：</w:t>
      </w:r>
      <w:r w:rsidRPr="00022E61">
        <w:rPr>
          <w:rFonts w:eastAsia="標楷體" w:hint="eastAsia"/>
        </w:rPr>
        <w:t>宜蘭市神農路</w:t>
      </w:r>
      <w:r w:rsidRPr="00022E61">
        <w:rPr>
          <w:rFonts w:eastAsia="標楷體" w:hint="eastAsia"/>
        </w:rPr>
        <w:t>1</w:t>
      </w:r>
      <w:r w:rsidRPr="00022E61">
        <w:rPr>
          <w:rFonts w:eastAsia="標楷體" w:hint="eastAsia"/>
        </w:rPr>
        <w:t>段</w:t>
      </w:r>
      <w:r w:rsidRPr="00022E61">
        <w:rPr>
          <w:rFonts w:eastAsia="標楷體" w:hint="eastAsia"/>
        </w:rPr>
        <w:t>1</w:t>
      </w:r>
      <w:r w:rsidRPr="00022E61">
        <w:rPr>
          <w:rFonts w:eastAsia="標楷體" w:hint="eastAsia"/>
        </w:rPr>
        <w:t>號國立宜蘭大學</w:t>
      </w:r>
      <w:bookmarkStart w:id="1" w:name="教穡一樓演講廳"/>
      <w:r w:rsidRPr="00022E61">
        <w:rPr>
          <w:rFonts w:eastAsia="標楷體"/>
        </w:rPr>
        <w:t>教穡大樓一樓演講廳</w:t>
      </w:r>
      <w:bookmarkEnd w:id="1"/>
    </w:p>
    <w:p w:rsidR="00897C1B" w:rsidRPr="00022E61" w:rsidRDefault="00897C1B" w:rsidP="00897C1B">
      <w:pPr>
        <w:ind w:leftChars="267" w:left="1834" w:hangingChars="497" w:hanging="1193"/>
        <w:jc w:val="both"/>
        <w:rPr>
          <w:rFonts w:eastAsia="標楷體"/>
        </w:rPr>
      </w:pPr>
      <w:r>
        <w:rPr>
          <w:rFonts w:eastAsia="標楷體" w:hint="eastAsia"/>
        </w:rPr>
        <w:t>下午</w:t>
      </w:r>
      <w:r w:rsidR="008C2849">
        <w:rPr>
          <w:rFonts w:eastAsia="標楷體" w:hint="eastAsia"/>
        </w:rPr>
        <w:t>場</w:t>
      </w:r>
      <w:r>
        <w:rPr>
          <w:rFonts w:eastAsia="標楷體" w:hint="eastAsia"/>
        </w:rPr>
        <w:t>：</w:t>
      </w:r>
      <w:r w:rsidRPr="00022E61">
        <w:rPr>
          <w:rFonts w:eastAsia="標楷體"/>
        </w:rPr>
        <w:t>宜蘭縣頭城鎮復興路</w:t>
      </w:r>
      <w:r w:rsidRPr="00F974C3">
        <w:rPr>
          <w:rFonts w:eastAsia="標楷體"/>
        </w:rPr>
        <w:t>79</w:t>
      </w:r>
      <w:r w:rsidRPr="00022E61">
        <w:rPr>
          <w:rFonts w:eastAsia="標楷體"/>
        </w:rPr>
        <w:t>號</w:t>
      </w:r>
      <w:r w:rsidRPr="00022E61">
        <w:rPr>
          <w:rFonts w:eastAsia="標楷體" w:hint="eastAsia"/>
        </w:rPr>
        <w:t>蘭</w:t>
      </w:r>
      <w:r w:rsidRPr="00F84579">
        <w:rPr>
          <w:rFonts w:eastAsia="標楷體" w:hint="eastAsia"/>
        </w:rPr>
        <w:t>陽技術學院</w:t>
      </w:r>
      <w:r w:rsidRPr="003302E8">
        <w:rPr>
          <w:rFonts w:eastAsia="標楷體" w:hint="eastAsia"/>
        </w:rPr>
        <w:t>小劇場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897C1B">
        <w:rPr>
          <w:rFonts w:ascii="標楷體" w:eastAsia="標楷體" w:hAnsi="標楷體" w:hint="eastAsia"/>
          <w:color w:val="000000"/>
          <w:sz w:val="28"/>
          <w:szCs w:val="24"/>
        </w:rPr>
        <w:t>預計出席人數：</w:t>
      </w:r>
      <w:r>
        <w:rPr>
          <w:rFonts w:ascii="標楷體" w:eastAsia="標楷體" w:hAnsi="標楷體" w:hint="eastAsia"/>
          <w:color w:val="000000"/>
          <w:sz w:val="28"/>
          <w:szCs w:val="24"/>
        </w:rPr>
        <w:t>15</w:t>
      </w:r>
      <w:r w:rsidRPr="00897C1B">
        <w:rPr>
          <w:rFonts w:ascii="標楷體" w:eastAsia="標楷體" w:hAnsi="標楷體" w:hint="eastAsia"/>
          <w:color w:val="000000"/>
          <w:sz w:val="28"/>
          <w:szCs w:val="24"/>
        </w:rPr>
        <w:t>0人。</w:t>
      </w:r>
    </w:p>
    <w:p w:rsid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897C1B">
        <w:rPr>
          <w:rFonts w:ascii="標楷體" w:eastAsia="標楷體" w:hAnsi="標楷體" w:hint="eastAsia"/>
          <w:color w:val="000000"/>
          <w:sz w:val="28"/>
          <w:szCs w:val="24"/>
        </w:rPr>
        <w:t>議程：</w:t>
      </w:r>
    </w:p>
    <w:p w:rsidR="00897C1B" w:rsidRPr="00897C1B" w:rsidRDefault="00897C1B" w:rsidP="00897C1B">
      <w:pPr>
        <w:pStyle w:val="a3"/>
        <w:spacing w:line="280" w:lineRule="exact"/>
        <w:ind w:leftChars="0" w:left="454"/>
        <w:jc w:val="center"/>
        <w:rPr>
          <w:rFonts w:ascii="Bookman Old Style" w:hAnsi="Bookman Old Style"/>
          <w:sz w:val="28"/>
          <w:szCs w:val="28"/>
        </w:rPr>
      </w:pPr>
      <w:r w:rsidRPr="00897C1B">
        <w:rPr>
          <w:rFonts w:ascii="Bookman Old Style" w:hAnsi="Bookman Old Style"/>
          <w:sz w:val="28"/>
          <w:szCs w:val="28"/>
        </w:rPr>
        <w:t>National Ilan University</w:t>
      </w:r>
    </w:p>
    <w:tbl>
      <w:tblPr>
        <w:tblW w:w="90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969"/>
        <w:gridCol w:w="3402"/>
      </w:tblGrid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Time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Name of Speakers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Topics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8:45-09:00</w:t>
            </w:r>
          </w:p>
        </w:tc>
        <w:tc>
          <w:tcPr>
            <w:tcW w:w="7371" w:type="dxa"/>
            <w:gridSpan w:val="2"/>
            <w:shd w:val="clear" w:color="auto" w:fill="D9D9D9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OPENING CEREMONY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09:00-10:00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Yu, Yilin (</w:t>
            </w:r>
            <w:r w:rsidRPr="004D6BE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游依琳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/>
                <w:sz w:val="22"/>
                <w:szCs w:val="22"/>
              </w:rPr>
              <w:t>Guangwei Hu</w:t>
            </w:r>
          </w:p>
          <w:p w:rsidR="00897C1B" w:rsidRPr="004D6BE1" w:rsidRDefault="00897C1B" w:rsidP="002D011E">
            <w:pPr>
              <w:spacing w:line="300" w:lineRule="exact"/>
              <w:ind w:leftChars="250" w:left="60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t>Nan</w:t>
            </w:r>
            <w:r>
              <w:rPr>
                <w:rFonts w:ascii="Book Antiqua" w:hAnsi="Book Antiqua" w:hint="eastAsia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/>
                <w:sz w:val="22"/>
                <w:szCs w:val="22"/>
              </w:rPr>
              <w:t>yang Technological University, Singapor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b/>
                <w:color w:val="000000"/>
                <w:sz w:val="22"/>
                <w:szCs w:val="22"/>
              </w:rPr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t>Transgressive Intertextuality: Characteristics, Causes, Consequences, and Coping Strategies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10:00-10:10</w:t>
            </w:r>
          </w:p>
        </w:tc>
        <w:tc>
          <w:tcPr>
            <w:tcW w:w="7371" w:type="dxa"/>
            <w:gridSpan w:val="2"/>
            <w:shd w:val="clear" w:color="auto" w:fill="D9D9D9"/>
          </w:tcPr>
          <w:p w:rsidR="00897C1B" w:rsidRPr="00AA5A5F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i/>
              </w:rPr>
            </w:pPr>
            <w:r w:rsidRPr="00EA3052">
              <w:rPr>
                <w:rFonts w:ascii="Book Antiqua" w:hAnsi="Book Antiqua"/>
                <w:color w:val="000000"/>
              </w:rPr>
              <w:t>BREAK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  <w:kern w:val="0"/>
              </w:rPr>
              <w:t>10:10 -11:10</w:t>
            </w:r>
          </w:p>
        </w:tc>
        <w:tc>
          <w:tcPr>
            <w:tcW w:w="3969" w:type="dxa"/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Chang, Hui (</w:t>
            </w:r>
            <w:r w:rsidRPr="004D6BE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張慧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spacing w:val="-4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 w:hint="eastAsia"/>
                <w:spacing w:val="-4"/>
                <w:sz w:val="22"/>
                <w:szCs w:val="22"/>
              </w:rPr>
              <w:t>Hoey, Michael</w:t>
            </w:r>
          </w:p>
          <w:p w:rsidR="00897C1B" w:rsidRPr="004D6BE1" w:rsidRDefault="00897C1B" w:rsidP="002D011E">
            <w:pPr>
              <w:spacing w:line="300" w:lineRule="exact"/>
              <w:ind w:leftChars="250" w:left="918" w:hangingChars="150" w:hanging="318"/>
              <w:rPr>
                <w:rFonts w:ascii="Book Antiqua" w:hAnsi="Book Antiqua"/>
                <w:spacing w:val="-4"/>
                <w:sz w:val="22"/>
                <w:szCs w:val="22"/>
              </w:rPr>
            </w:pPr>
            <w:r w:rsidRPr="004D6BE1">
              <w:rPr>
                <w:rFonts w:ascii="Book Antiqua" w:hAnsi="Book Antiqua"/>
                <w:spacing w:val="-4"/>
                <w:sz w:val="22"/>
                <w:szCs w:val="22"/>
              </w:rPr>
              <w:t xml:space="preserve">U of </w:t>
            </w:r>
            <w:r w:rsidRPr="004D6BE1">
              <w:rPr>
                <w:rFonts w:ascii="Book Antiqua" w:hAnsi="Book Antiqua" w:hint="eastAsia"/>
                <w:spacing w:val="-4"/>
                <w:sz w:val="22"/>
                <w:szCs w:val="22"/>
              </w:rPr>
              <w:t>Liverpool</w:t>
            </w:r>
          </w:p>
          <w:p w:rsidR="00897C1B" w:rsidRPr="004D6BE1" w:rsidRDefault="00897C1B" w:rsidP="002D011E">
            <w:pPr>
              <w:spacing w:line="300" w:lineRule="exact"/>
              <w:ind w:firstLineChars="250" w:firstLine="550"/>
              <w:rPr>
                <w:rFonts w:ascii="Book Antiqua" w:hAnsi="Book Antiqua"/>
                <w:spacing w:val="-4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sz w:val="22"/>
                <w:szCs w:val="22"/>
              </w:rPr>
              <w:t>United Kingdom</w:t>
            </w:r>
          </w:p>
        </w:tc>
        <w:tc>
          <w:tcPr>
            <w:tcW w:w="3402" w:type="dxa"/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 w:cs="新細明體"/>
                <w:b/>
                <w:color w:val="000000"/>
                <w:kern w:val="0"/>
                <w:sz w:val="22"/>
                <w:szCs w:val="22"/>
              </w:rPr>
            </w:pPr>
            <w:r w:rsidRPr="004D6BE1">
              <w:rPr>
                <w:rFonts w:ascii="Book Antiqua" w:hAnsi="Book Antiqua" w:cs="新細明體"/>
                <w:b/>
                <w:color w:val="000000"/>
                <w:kern w:val="0"/>
                <w:sz w:val="22"/>
                <w:szCs w:val="22"/>
              </w:rPr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 w:cs="Helvetica"/>
                <w:b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t xml:space="preserve">How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S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tudents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C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an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L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earn to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ell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heir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ale: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he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M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otivating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E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ffect of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eaching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T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extual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O</w:t>
            </w:r>
            <w:r w:rsidRPr="004D6BE1">
              <w:rPr>
                <w:rFonts w:ascii="Book Antiqua" w:hAnsi="Book Antiqua"/>
                <w:sz w:val="22"/>
                <w:szCs w:val="22"/>
              </w:rPr>
              <w:t>rgani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z</w:t>
            </w:r>
            <w:r w:rsidRPr="004D6BE1">
              <w:rPr>
                <w:rFonts w:ascii="Book Antiqua" w:hAnsi="Book Antiqua"/>
                <w:sz w:val="22"/>
                <w:szCs w:val="22"/>
              </w:rPr>
              <w:t>ation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AA5A5F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AA5A5F">
              <w:rPr>
                <w:rFonts w:ascii="Book Antiqua" w:hAnsi="Book Antiqua"/>
              </w:rPr>
              <w:t>11:10 - 12:10</w:t>
            </w:r>
          </w:p>
        </w:tc>
        <w:tc>
          <w:tcPr>
            <w:tcW w:w="3969" w:type="dxa"/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Leung, Yiu-nam (</w:t>
            </w:r>
            <w:r w:rsidRPr="004D6BE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梁耀南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Winnie Cheng (</w:t>
            </w:r>
            <w:r w:rsidRPr="004D6BE1">
              <w:rPr>
                <w:rFonts w:eastAsia="標楷體" w:hAnsi="標楷體"/>
                <w:color w:val="000000"/>
                <w:sz w:val="22"/>
                <w:szCs w:val="22"/>
              </w:rPr>
              <w:t>鄭梁慧蓮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ind w:leftChars="250" w:left="60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sz w:val="22"/>
                <w:szCs w:val="22"/>
              </w:rPr>
              <w:t xml:space="preserve">Hong Kong Polytechnic </w:t>
            </w:r>
            <w:r w:rsidRPr="004D6BE1">
              <w:rPr>
                <w:rFonts w:ascii="Book Antiqua" w:hAnsi="Book Antiqua"/>
                <w:sz w:val="22"/>
                <w:szCs w:val="22"/>
              </w:rPr>
              <w:t>University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 xml:space="preserve">, 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Hong Kong</w:t>
            </w:r>
          </w:p>
        </w:tc>
        <w:tc>
          <w:tcPr>
            <w:tcW w:w="3402" w:type="dxa"/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color w:val="000000"/>
                <w:sz w:val="22"/>
                <w:szCs w:val="22"/>
                <w:lang w:val="en-GB"/>
              </w:rPr>
            </w:pPr>
            <w:r w:rsidRPr="004D6BE1">
              <w:rPr>
                <w:rFonts w:ascii="Book Antiqua" w:hAnsi="Book Antiqua"/>
                <w:b/>
                <w:color w:val="000000"/>
                <w:sz w:val="22"/>
                <w:szCs w:val="22"/>
                <w:lang w:val="en-GB"/>
              </w:rPr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bCs/>
                <w:sz w:val="22"/>
                <w:szCs w:val="22"/>
              </w:rPr>
              <w:t>Learning English through Workplace Communication:</w:t>
            </w:r>
            <w:r w:rsidRPr="004D6BE1">
              <w:rPr>
                <w:rFonts w:ascii="Book Antiqua" w:hAnsi="Book Antiqua" w:hint="eastAsia"/>
                <w:bCs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/>
                <w:bCs/>
                <w:sz w:val="22"/>
                <w:szCs w:val="22"/>
              </w:rPr>
              <w:t xml:space="preserve">An </w:t>
            </w:r>
            <w:r w:rsidRPr="004D6BE1">
              <w:rPr>
                <w:rFonts w:ascii="Book Antiqua" w:hAnsi="Book Antiqua" w:hint="eastAsia"/>
                <w:bCs/>
                <w:sz w:val="22"/>
                <w:szCs w:val="22"/>
              </w:rPr>
              <w:t>E</w:t>
            </w:r>
            <w:r w:rsidRPr="004D6BE1">
              <w:rPr>
                <w:rFonts w:ascii="Book Antiqua" w:hAnsi="Book Antiqua"/>
                <w:bCs/>
                <w:sz w:val="22"/>
                <w:szCs w:val="22"/>
              </w:rPr>
              <w:t xml:space="preserve">valuation of </w:t>
            </w:r>
            <w:r w:rsidRPr="004D6BE1">
              <w:rPr>
                <w:rFonts w:ascii="Book Antiqua" w:hAnsi="Book Antiqua" w:hint="eastAsia"/>
                <w:bCs/>
                <w:sz w:val="22"/>
                <w:szCs w:val="22"/>
              </w:rPr>
              <w:t>E</w:t>
            </w:r>
            <w:r w:rsidRPr="004D6BE1">
              <w:rPr>
                <w:rFonts w:ascii="Book Antiqua" w:hAnsi="Book Antiqua"/>
                <w:bCs/>
                <w:sz w:val="22"/>
                <w:szCs w:val="22"/>
              </w:rPr>
              <w:t xml:space="preserve">xisting </w:t>
            </w:r>
            <w:r w:rsidRPr="004D6BE1">
              <w:rPr>
                <w:rFonts w:ascii="Book Antiqua" w:hAnsi="Book Antiqua" w:hint="eastAsia"/>
                <w:bCs/>
                <w:sz w:val="22"/>
                <w:szCs w:val="22"/>
              </w:rPr>
              <w:t>R</w:t>
            </w:r>
            <w:r w:rsidRPr="004D6BE1">
              <w:rPr>
                <w:rFonts w:ascii="Book Antiqua" w:hAnsi="Book Antiqua"/>
                <w:bCs/>
                <w:sz w:val="22"/>
                <w:szCs w:val="22"/>
              </w:rPr>
              <w:t>esources in Hong Kong</w:t>
            </w:r>
          </w:p>
        </w:tc>
      </w:tr>
      <w:tr w:rsidR="00897C1B" w:rsidRPr="002F0CFC" w:rsidTr="00897C1B">
        <w:tc>
          <w:tcPr>
            <w:tcW w:w="1668" w:type="dxa"/>
          </w:tcPr>
          <w:p w:rsidR="00897C1B" w:rsidRPr="002F0CFC" w:rsidRDefault="00897C1B" w:rsidP="002D011E">
            <w:pPr>
              <w:spacing w:line="320" w:lineRule="exact"/>
              <w:jc w:val="center"/>
              <w:rPr>
                <w:rFonts w:ascii="Book Antiqua" w:hAnsi="Book Antiqua"/>
              </w:rPr>
            </w:pPr>
            <w:r w:rsidRPr="002F0CFC">
              <w:rPr>
                <w:rFonts w:ascii="Book Antiqua" w:hAnsi="Book Antiqua"/>
              </w:rPr>
              <w:t>12</w:t>
            </w:r>
            <w:r>
              <w:rPr>
                <w:rFonts w:ascii="Book Antiqua" w:hAnsi="Book Antiqua" w:hint="eastAsia"/>
              </w:rPr>
              <w:t>:10</w:t>
            </w:r>
            <w:r w:rsidRPr="002F0C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 w:hint="eastAsia"/>
              </w:rPr>
              <w:t>- 14:10</w:t>
            </w:r>
          </w:p>
        </w:tc>
        <w:tc>
          <w:tcPr>
            <w:tcW w:w="7371" w:type="dxa"/>
            <w:gridSpan w:val="2"/>
          </w:tcPr>
          <w:p w:rsidR="00897C1B" w:rsidRPr="004D6BE1" w:rsidRDefault="00897C1B" w:rsidP="002D011E">
            <w:pPr>
              <w:spacing w:line="300" w:lineRule="exac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LUNCH BREAK</w:t>
            </w:r>
          </w:p>
          <w:p w:rsidR="00897C1B" w:rsidRPr="004D6BE1" w:rsidRDefault="00897C1B" w:rsidP="002D011E">
            <w:pPr>
              <w:spacing w:line="300" w:lineRule="exac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PANEL DISCUSSION: Michael Hoey,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Winnie Cheng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&amp; Hu Guangwei</w:t>
            </w:r>
          </w:p>
          <w:p w:rsidR="00897C1B" w:rsidRPr="00DC5A1F" w:rsidRDefault="00897C1B" w:rsidP="002D011E">
            <w:pPr>
              <w:spacing w:line="320" w:lineRule="exact"/>
              <w:jc w:val="center"/>
              <w:rPr>
                <w:rFonts w:ascii="Book Antiqua" w:hAnsi="Book Antiqua"/>
                <w:i/>
              </w:rPr>
            </w:pP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Faculty Members of DFLL &amp; Language Center</w:t>
            </w:r>
          </w:p>
        </w:tc>
      </w:tr>
    </w:tbl>
    <w:p w:rsidR="00897C1B" w:rsidRPr="00897C1B" w:rsidRDefault="00897C1B" w:rsidP="00897C1B">
      <w:pPr>
        <w:widowControl/>
        <w:jc w:val="center"/>
        <w:rPr>
          <w:rFonts w:ascii="Bookman Old Style" w:hAnsi="Bookman Old Style" w:cs="新細明體"/>
          <w:color w:val="000000"/>
          <w:kern w:val="0"/>
          <w:sz w:val="28"/>
          <w:szCs w:val="28"/>
        </w:rPr>
      </w:pPr>
      <w:r w:rsidRPr="00897C1B">
        <w:rPr>
          <w:rFonts w:ascii="Bookman Old Style" w:hAnsi="Bookman Old Style" w:cs="新細明體"/>
          <w:color w:val="000000"/>
          <w:kern w:val="0"/>
          <w:sz w:val="28"/>
          <w:szCs w:val="28"/>
        </w:rPr>
        <w:t>Lan</w:t>
      </w:r>
      <w:r w:rsidRPr="00897C1B">
        <w:rPr>
          <w:rFonts w:ascii="Bookman Old Style" w:hAnsi="Bookman Old Style" w:cs="新細明體" w:hint="eastAsia"/>
          <w:color w:val="000000"/>
          <w:kern w:val="0"/>
          <w:sz w:val="28"/>
          <w:szCs w:val="28"/>
        </w:rPr>
        <w:t xml:space="preserve"> Y</w:t>
      </w:r>
      <w:r w:rsidRPr="00897C1B">
        <w:rPr>
          <w:rFonts w:ascii="Bookman Old Style" w:hAnsi="Bookman Old Style" w:cs="新細明體"/>
          <w:color w:val="000000"/>
          <w:kern w:val="0"/>
          <w:sz w:val="28"/>
          <w:szCs w:val="28"/>
        </w:rPr>
        <w:t>ang Institute of Technology</w:t>
      </w:r>
    </w:p>
    <w:tbl>
      <w:tblPr>
        <w:tblW w:w="90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3988"/>
        <w:gridCol w:w="3675"/>
      </w:tblGrid>
      <w:tr w:rsidR="00897C1B" w:rsidRPr="00152D4E" w:rsidTr="00897C1B">
        <w:tc>
          <w:tcPr>
            <w:tcW w:w="1376" w:type="dxa"/>
            <w:vAlign w:val="center"/>
          </w:tcPr>
          <w:p w:rsidR="00897C1B" w:rsidRPr="00551094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color w:val="000000"/>
              </w:rPr>
            </w:pPr>
            <w:r w:rsidRPr="00551094">
              <w:rPr>
                <w:rFonts w:ascii="Book Antiqua" w:hAnsi="Book Antiqua"/>
                <w:b/>
                <w:color w:val="000000"/>
              </w:rPr>
              <w:t>Time</w:t>
            </w:r>
          </w:p>
        </w:tc>
        <w:tc>
          <w:tcPr>
            <w:tcW w:w="3988" w:type="dxa"/>
            <w:vAlign w:val="center"/>
          </w:tcPr>
          <w:p w:rsidR="00897C1B" w:rsidRPr="00551094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color w:val="000000"/>
              </w:rPr>
            </w:pPr>
            <w:r w:rsidRPr="00551094">
              <w:rPr>
                <w:rFonts w:ascii="Book Antiqua" w:hAnsi="Book Antiqua"/>
                <w:b/>
                <w:color w:val="000000"/>
              </w:rPr>
              <w:t>Name of Speakers</w:t>
            </w:r>
          </w:p>
        </w:tc>
        <w:tc>
          <w:tcPr>
            <w:tcW w:w="3675" w:type="dxa"/>
            <w:vAlign w:val="center"/>
          </w:tcPr>
          <w:p w:rsidR="00897C1B" w:rsidRPr="00551094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color w:val="000000"/>
              </w:rPr>
            </w:pPr>
            <w:r w:rsidRPr="00551094">
              <w:rPr>
                <w:rFonts w:ascii="Book Antiqua" w:hAnsi="Book Antiqua"/>
                <w:b/>
                <w:color w:val="000000"/>
              </w:rPr>
              <w:t>Topics</w:t>
            </w:r>
          </w:p>
        </w:tc>
      </w:tr>
      <w:tr w:rsidR="00897C1B" w:rsidRPr="00152D4E" w:rsidTr="00897C1B"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 w:rsidRPr="00C7499D">
              <w:rPr>
                <w:rFonts w:ascii="Book Antiqua" w:hAnsi="Book Antiqua" w:hint="eastAsia"/>
              </w:rPr>
              <w:t>15</w:t>
            </w:r>
            <w:r w:rsidRPr="00C7499D">
              <w:rPr>
                <w:rFonts w:ascii="Book Antiqua" w:hAnsi="Book Antiqua"/>
              </w:rPr>
              <w:t>:</w:t>
            </w:r>
            <w:r w:rsidRPr="00C7499D">
              <w:rPr>
                <w:rFonts w:ascii="Book Antiqua" w:hAnsi="Book Antiqua" w:hint="eastAsia"/>
              </w:rPr>
              <w:t>00</w:t>
            </w:r>
            <w:r w:rsidRPr="00C7499D">
              <w:rPr>
                <w:rFonts w:ascii="Book Antiqua" w:hAnsi="Book Antiqua"/>
              </w:rPr>
              <w:t>-</w:t>
            </w:r>
            <w:r w:rsidRPr="00C7499D">
              <w:rPr>
                <w:rFonts w:ascii="Book Antiqua" w:hAnsi="Book Antiqua" w:hint="eastAsia"/>
              </w:rPr>
              <w:t>15:50</w:t>
            </w:r>
          </w:p>
        </w:tc>
        <w:tc>
          <w:tcPr>
            <w:tcW w:w="3988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Lin, Tse-hung (</w:t>
            </w:r>
            <w:r w:rsidRPr="004D6BE1">
              <w:rPr>
                <w:rFonts w:ascii="標楷體" w:eastAsia="標楷體" w:hAnsi="標楷體" w:hint="eastAsia"/>
                <w:sz w:val="22"/>
                <w:szCs w:val="22"/>
              </w:rPr>
              <w:t>林澤宏</w:t>
            </w:r>
            <w:r w:rsidRPr="004D6BE1">
              <w:rPr>
                <w:rFonts w:hint="eastAsia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ind w:left="991" w:hangingChars="450" w:hanging="991"/>
              <w:rPr>
                <w:rFonts w:ascii="Book Antiqua" w:hAnsi="Book Antiqua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Winnie Cheng (</w:t>
            </w:r>
            <w:r w:rsidRPr="004D6BE1">
              <w:rPr>
                <w:rFonts w:eastAsia="標楷體" w:hAnsi="標楷體"/>
                <w:color w:val="000000"/>
                <w:sz w:val="22"/>
                <w:szCs w:val="22"/>
              </w:rPr>
              <w:t>鄭梁慧蓮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ind w:left="990" w:hangingChars="450" w:hanging="990"/>
              <w:rPr>
                <w:rFonts w:ascii="Book Antiqua" w:hAnsi="Book Antiqua"/>
                <w:color w:val="000000"/>
                <w:spacing w:val="-4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sz w:val="22"/>
                <w:szCs w:val="22"/>
              </w:rPr>
              <w:t xml:space="preserve">Hong Kong Polytechnic </w:t>
            </w:r>
            <w:r w:rsidRPr="004D6BE1">
              <w:rPr>
                <w:rFonts w:ascii="Book Antiqua" w:hAnsi="Book Antiqua"/>
                <w:sz w:val="22"/>
                <w:szCs w:val="22"/>
              </w:rPr>
              <w:t>University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Hong Kong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b/>
                <w:color w:val="000000"/>
                <w:sz w:val="22"/>
                <w:szCs w:val="22"/>
              </w:rPr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t xml:space="preserve">Pragmatic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C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ompetence: Teaching and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L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earning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S</w:t>
            </w:r>
            <w:r w:rsidRPr="004D6BE1">
              <w:rPr>
                <w:rFonts w:ascii="Book Antiqua" w:hAnsi="Book Antiqua"/>
                <w:sz w:val="22"/>
                <w:szCs w:val="22"/>
              </w:rPr>
              <w:t xml:space="preserve">peech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A</w:t>
            </w:r>
            <w:r w:rsidRPr="004D6BE1">
              <w:rPr>
                <w:rFonts w:ascii="Book Antiqua" w:hAnsi="Book Antiqua"/>
                <w:sz w:val="22"/>
                <w:szCs w:val="22"/>
              </w:rPr>
              <w:t>cts</w:t>
            </w:r>
          </w:p>
        </w:tc>
      </w:tr>
      <w:tr w:rsidR="00897C1B" w:rsidRPr="00152D4E" w:rsidTr="00897C1B">
        <w:tc>
          <w:tcPr>
            <w:tcW w:w="1376" w:type="dxa"/>
            <w:shd w:val="pct15" w:color="auto" w:fill="auto"/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 w:rsidRPr="00C7499D">
              <w:rPr>
                <w:rFonts w:ascii="Book Antiqua" w:hAnsi="Book Antiqua" w:hint="eastAsia"/>
              </w:rPr>
              <w:t>15:50-16:00</w:t>
            </w:r>
          </w:p>
        </w:tc>
        <w:tc>
          <w:tcPr>
            <w:tcW w:w="7663" w:type="dxa"/>
            <w:gridSpan w:val="2"/>
            <w:shd w:val="pct15" w:color="auto" w:fill="auto"/>
            <w:vAlign w:val="center"/>
          </w:tcPr>
          <w:p w:rsidR="00897C1B" w:rsidRPr="00152D4E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 w:rsidRPr="00152D4E">
              <w:rPr>
                <w:rFonts w:ascii="Book Antiqua" w:hAnsi="Book Antiqua" w:hint="eastAsia"/>
                <w:color w:val="000000"/>
              </w:rPr>
              <w:t>BREAK</w:t>
            </w:r>
          </w:p>
        </w:tc>
      </w:tr>
      <w:tr w:rsidR="00897C1B" w:rsidRPr="00152D4E" w:rsidTr="00897C1B"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 w:rsidRPr="00C7499D">
              <w:rPr>
                <w:rFonts w:ascii="Book Antiqua" w:hAnsi="Book Antiqua" w:hint="eastAsia"/>
              </w:rPr>
              <w:t>16:00-16:50</w:t>
            </w:r>
          </w:p>
        </w:tc>
        <w:tc>
          <w:tcPr>
            <w:tcW w:w="3988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Lee, Wei-</w:t>
            </w:r>
            <w:r w:rsidRPr="004D6BE1">
              <w:rPr>
                <w:rFonts w:ascii="Book Antiqua" w:hAnsi="Book Antiqua"/>
                <w:color w:val="000000"/>
                <w:sz w:val="22"/>
                <w:szCs w:val="22"/>
              </w:rPr>
              <w:t>te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h (</w:t>
            </w:r>
            <w:r w:rsidRPr="004D6BE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李維德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spacing w:val="-4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spacing w:val="-4"/>
                <w:sz w:val="22"/>
                <w:szCs w:val="22"/>
              </w:rPr>
              <w:t>Hoey, Michael</w:t>
            </w:r>
          </w:p>
          <w:p w:rsidR="00897C1B" w:rsidRPr="004D6BE1" w:rsidRDefault="00897C1B" w:rsidP="002D011E">
            <w:pPr>
              <w:spacing w:line="300" w:lineRule="exact"/>
              <w:ind w:firstLineChars="250" w:firstLine="53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pacing w:val="-4"/>
                <w:sz w:val="22"/>
                <w:szCs w:val="22"/>
              </w:rPr>
              <w:t xml:space="preserve">U of </w:t>
            </w:r>
            <w:r w:rsidRPr="004D6BE1">
              <w:rPr>
                <w:rFonts w:ascii="Book Antiqua" w:hAnsi="Book Antiqua" w:hint="eastAsia"/>
                <w:spacing w:val="-4"/>
                <w:sz w:val="22"/>
                <w:szCs w:val="22"/>
              </w:rPr>
              <w:t xml:space="preserve">Liverpool, 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United Kingdom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 w:cs="新細明體"/>
                <w:b/>
                <w:color w:val="000000"/>
                <w:kern w:val="0"/>
                <w:sz w:val="22"/>
                <w:szCs w:val="22"/>
              </w:rPr>
            </w:pPr>
            <w:r w:rsidRPr="004D6BE1">
              <w:rPr>
                <w:rFonts w:ascii="Book Antiqua" w:hAnsi="Book Antiqua" w:cs="新細明體"/>
                <w:b/>
                <w:color w:val="000000"/>
                <w:kern w:val="0"/>
                <w:sz w:val="22"/>
                <w:szCs w:val="22"/>
              </w:rPr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Old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A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pproaches, New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P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erspectives: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T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he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I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mplications of a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C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orpus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L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inguistic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T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heory for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L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 xml:space="preserve">earning the English </w:t>
            </w:r>
            <w:r w:rsidRPr="004D6BE1">
              <w:rPr>
                <w:rFonts w:ascii="Book Antiqua" w:hAnsi="Book Antiqua" w:cs="Helvetica" w:hint="eastAsia"/>
                <w:color w:val="000000"/>
                <w:sz w:val="22"/>
                <w:szCs w:val="22"/>
              </w:rPr>
              <w:t>L</w:t>
            </w:r>
            <w:r w:rsidRPr="004D6BE1">
              <w:rPr>
                <w:rFonts w:ascii="Book Antiqua" w:hAnsi="Book Antiqua" w:cs="Helvetica"/>
                <w:color w:val="000000"/>
                <w:sz w:val="22"/>
                <w:szCs w:val="22"/>
              </w:rPr>
              <w:t>anguage</w:t>
            </w:r>
          </w:p>
        </w:tc>
      </w:tr>
      <w:tr w:rsidR="00897C1B" w:rsidRPr="00152D4E" w:rsidTr="00897C1B">
        <w:tc>
          <w:tcPr>
            <w:tcW w:w="1376" w:type="dxa"/>
            <w:shd w:val="pct15" w:color="auto" w:fill="auto"/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 w:rsidRPr="00C7499D">
              <w:rPr>
                <w:rFonts w:ascii="Book Antiqua" w:hAnsi="Book Antiqua" w:hint="eastAsia"/>
                <w:kern w:val="0"/>
              </w:rPr>
              <w:t>16:50</w:t>
            </w:r>
            <w:r w:rsidRPr="00C7499D">
              <w:rPr>
                <w:rFonts w:ascii="Book Antiqua" w:hAnsi="Book Antiqua"/>
                <w:kern w:val="0"/>
              </w:rPr>
              <w:t>-</w:t>
            </w:r>
            <w:r w:rsidRPr="00C7499D">
              <w:rPr>
                <w:rFonts w:ascii="Book Antiqua" w:hAnsi="Book Antiqua" w:hint="eastAsia"/>
                <w:kern w:val="0"/>
              </w:rPr>
              <w:t>17:00</w:t>
            </w:r>
          </w:p>
        </w:tc>
        <w:tc>
          <w:tcPr>
            <w:tcW w:w="7663" w:type="dxa"/>
            <w:gridSpan w:val="2"/>
            <w:shd w:val="pct15" w:color="auto" w:fill="auto"/>
            <w:vAlign w:val="center"/>
          </w:tcPr>
          <w:p w:rsidR="00897C1B" w:rsidRPr="00152D4E" w:rsidRDefault="00897C1B" w:rsidP="002D011E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152D4E">
              <w:rPr>
                <w:rFonts w:ascii="Book Antiqua" w:hAnsi="Book Antiqua" w:hint="eastAsia"/>
                <w:color w:val="000000"/>
              </w:rPr>
              <w:t>BREAK</w:t>
            </w:r>
          </w:p>
        </w:tc>
      </w:tr>
      <w:tr w:rsidR="00897C1B" w:rsidRPr="00152D4E" w:rsidTr="00897C1B">
        <w:tc>
          <w:tcPr>
            <w:tcW w:w="1376" w:type="dxa"/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 w:rsidRPr="00C7499D">
              <w:rPr>
                <w:rFonts w:ascii="Book Antiqua" w:hAnsi="Book Antiqua" w:hint="eastAsia"/>
              </w:rPr>
              <w:t>17:00-17:50</w:t>
            </w:r>
          </w:p>
        </w:tc>
        <w:tc>
          <w:tcPr>
            <w:tcW w:w="3988" w:type="dxa"/>
            <w:vAlign w:val="center"/>
          </w:tcPr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Moderator: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Lee, Wei-</w:t>
            </w:r>
            <w:r w:rsidRPr="004D6BE1">
              <w:rPr>
                <w:rFonts w:ascii="Book Antiqua" w:hAnsi="Book Antiqua"/>
                <w:color w:val="000000"/>
                <w:sz w:val="22"/>
                <w:szCs w:val="22"/>
              </w:rPr>
              <w:t>te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h (</w:t>
            </w:r>
            <w:r w:rsidRPr="004D6BE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李維德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>)</w:t>
            </w:r>
          </w:p>
          <w:p w:rsidR="00897C1B" w:rsidRPr="004D6BE1" w:rsidRDefault="00897C1B" w:rsidP="002D011E">
            <w:pPr>
              <w:spacing w:line="300" w:lineRule="exact"/>
              <w:ind w:left="440" w:hangingChars="200" w:hanging="440"/>
              <w:rPr>
                <w:rFonts w:ascii="Book Antiqua" w:hAnsi="Book Antiqua"/>
                <w:sz w:val="22"/>
                <w:szCs w:val="22"/>
              </w:rPr>
            </w:pPr>
            <w:r w:rsidRPr="004D6BE1">
              <w:rPr>
                <w:rFonts w:ascii="Book Antiqua" w:hAnsi="Book Antiqua" w:hint="eastAsia"/>
                <w:b/>
                <w:color w:val="000000"/>
                <w:sz w:val="22"/>
                <w:szCs w:val="22"/>
              </w:rPr>
              <w:t>Speaker:</w:t>
            </w:r>
            <w:r w:rsidRPr="004D6BE1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/>
                <w:sz w:val="22"/>
                <w:szCs w:val="22"/>
              </w:rPr>
              <w:t>Guangwei Hu</w:t>
            </w:r>
          </w:p>
          <w:p w:rsidR="00897C1B" w:rsidRPr="004D6BE1" w:rsidRDefault="00897C1B" w:rsidP="002D011E">
            <w:pPr>
              <w:spacing w:line="300" w:lineRule="exact"/>
              <w:ind w:leftChars="250" w:left="60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lastRenderedPageBreak/>
              <w:t>Nan</w:t>
            </w:r>
            <w:r>
              <w:rPr>
                <w:rFonts w:ascii="Book Antiqua" w:hAnsi="Book Antiqua" w:hint="eastAsia"/>
                <w:sz w:val="22"/>
                <w:szCs w:val="22"/>
              </w:rPr>
              <w:t xml:space="preserve"> </w:t>
            </w:r>
            <w:r w:rsidRPr="004D6BE1">
              <w:rPr>
                <w:rFonts w:ascii="Book Antiqua" w:hAnsi="Book Antiqua"/>
                <w:sz w:val="22"/>
                <w:szCs w:val="22"/>
              </w:rPr>
              <w:t>yang Technological University, Singapor</w:t>
            </w:r>
            <w:r w:rsidRPr="004D6BE1">
              <w:rPr>
                <w:rFonts w:ascii="Book Antiqua" w:hAnsi="Book Antiqua" w:hint="eastAsia"/>
                <w:sz w:val="22"/>
                <w:szCs w:val="22"/>
              </w:rPr>
              <w:t>e</w:t>
            </w:r>
          </w:p>
        </w:tc>
        <w:tc>
          <w:tcPr>
            <w:tcW w:w="3675" w:type="dxa"/>
            <w:vAlign w:val="center"/>
          </w:tcPr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b/>
                <w:color w:val="000000"/>
                <w:sz w:val="22"/>
                <w:szCs w:val="22"/>
              </w:rPr>
              <w:lastRenderedPageBreak/>
              <w:t>Lecture:</w:t>
            </w:r>
          </w:p>
          <w:p w:rsidR="00897C1B" w:rsidRPr="004D6BE1" w:rsidRDefault="00897C1B" w:rsidP="002D011E">
            <w:pPr>
              <w:spacing w:line="300" w:lineRule="exact"/>
              <w:rPr>
                <w:rFonts w:ascii="Book Antiqua" w:hAnsi="Book Antiqua"/>
                <w:b/>
                <w:i/>
                <w:color w:val="000000"/>
                <w:sz w:val="22"/>
                <w:szCs w:val="22"/>
              </w:rPr>
            </w:pPr>
            <w:r w:rsidRPr="004D6BE1">
              <w:rPr>
                <w:rFonts w:ascii="Book Antiqua" w:hAnsi="Book Antiqua"/>
                <w:sz w:val="22"/>
                <w:szCs w:val="22"/>
              </w:rPr>
              <w:t xml:space="preserve">The Making of a Good </w:t>
            </w:r>
            <w:r w:rsidRPr="004D6BE1">
              <w:rPr>
                <w:rFonts w:ascii="Book Antiqua" w:hAnsi="Book Antiqua"/>
                <w:sz w:val="22"/>
                <w:szCs w:val="22"/>
              </w:rPr>
              <w:lastRenderedPageBreak/>
              <w:t>Questionnaire</w:t>
            </w:r>
          </w:p>
        </w:tc>
      </w:tr>
      <w:tr w:rsidR="00897C1B" w:rsidRPr="00152D4E" w:rsidTr="00897C1B">
        <w:tc>
          <w:tcPr>
            <w:tcW w:w="1376" w:type="dxa"/>
            <w:vAlign w:val="center"/>
          </w:tcPr>
          <w:p w:rsidR="00897C1B" w:rsidRPr="00C7499D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lastRenderedPageBreak/>
              <w:t>18:00-19:30</w:t>
            </w:r>
          </w:p>
        </w:tc>
        <w:tc>
          <w:tcPr>
            <w:tcW w:w="7663" w:type="dxa"/>
            <w:gridSpan w:val="2"/>
            <w:vAlign w:val="center"/>
          </w:tcPr>
          <w:p w:rsidR="00897C1B" w:rsidRPr="00152D4E" w:rsidRDefault="00897C1B" w:rsidP="002D011E">
            <w:pPr>
              <w:spacing w:line="0" w:lineRule="atLeast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 w:hint="eastAsia"/>
              </w:rPr>
              <w:t>DINNER</w:t>
            </w:r>
          </w:p>
        </w:tc>
      </w:tr>
      <w:tr w:rsidR="00897C1B" w:rsidRPr="00152D4E" w:rsidTr="00897C1B">
        <w:tc>
          <w:tcPr>
            <w:tcW w:w="1376" w:type="dxa"/>
            <w:vAlign w:val="center"/>
          </w:tcPr>
          <w:p w:rsidR="00897C1B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19:30</w:t>
            </w:r>
          </w:p>
        </w:tc>
        <w:tc>
          <w:tcPr>
            <w:tcW w:w="7663" w:type="dxa"/>
            <w:gridSpan w:val="2"/>
            <w:vAlign w:val="center"/>
          </w:tcPr>
          <w:p w:rsidR="00897C1B" w:rsidRDefault="00897C1B" w:rsidP="002D011E">
            <w:pPr>
              <w:spacing w:line="0" w:lineRule="atLeas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RETURN TO TAIPEI</w:t>
            </w:r>
          </w:p>
        </w:tc>
      </w:tr>
    </w:tbl>
    <w:p w:rsidR="00897C1B" w:rsidRPr="00CA2FC3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CA2FC3">
        <w:rPr>
          <w:rFonts w:ascii="標楷體" w:eastAsia="標楷體" w:hAnsi="標楷體" w:hint="eastAsia"/>
          <w:color w:val="000000"/>
          <w:sz w:val="28"/>
          <w:szCs w:val="24"/>
        </w:rPr>
        <w:t>預期成果：</w:t>
      </w:r>
    </w:p>
    <w:p w:rsidR="00897C1B" w:rsidRDefault="00897C1B" w:rsidP="00897C1B">
      <w:pPr>
        <w:pStyle w:val="1"/>
        <w:widowControl/>
        <w:autoSpaceDE w:val="0"/>
        <w:autoSpaceDN w:val="0"/>
        <w:ind w:left="454" w:right="-154"/>
        <w:jc w:val="both"/>
        <w:textAlignment w:val="bottom"/>
        <w:rPr>
          <w:rFonts w:ascii="Times New Roman" w:eastAsia="標楷體"/>
        </w:rPr>
      </w:pPr>
      <w:r>
        <w:rPr>
          <w:rFonts w:ascii="Times New Roman" w:eastAsia="標楷體" w:hint="eastAsia"/>
        </w:rPr>
        <w:t xml:space="preserve">    </w:t>
      </w:r>
      <w:r>
        <w:rPr>
          <w:rFonts w:ascii="Times New Roman" w:eastAsia="標楷體" w:hint="eastAsia"/>
        </w:rPr>
        <w:t>我們希望本次</w:t>
      </w:r>
      <w:r>
        <w:rPr>
          <w:rFonts w:eastAsia="標楷體" w:hint="eastAsia"/>
        </w:rPr>
        <w:t>系列</w:t>
      </w:r>
      <w:r w:rsidRPr="00DF0BD3">
        <w:rPr>
          <w:rFonts w:eastAsia="標楷體" w:hint="eastAsia"/>
        </w:rPr>
        <w:t>講座</w:t>
      </w:r>
      <w:r>
        <w:rPr>
          <w:rFonts w:ascii="Times New Roman" w:eastAsia="標楷體" w:hint="eastAsia"/>
        </w:rPr>
        <w:t>能達到以下的成果：</w:t>
      </w:r>
      <w:r>
        <w:rPr>
          <w:rFonts w:ascii="Times New Roman" w:eastAsia="標楷體" w:hint="eastAsia"/>
        </w:rPr>
        <w:t>(</w:t>
      </w:r>
      <w:r>
        <w:rPr>
          <w:rFonts w:ascii="Times New Roman" w:eastAsia="標楷體"/>
        </w:rPr>
        <w:t>1)</w:t>
      </w:r>
      <w:r>
        <w:rPr>
          <w:rFonts w:ascii="Times New Roman" w:eastAsia="標楷體" w:hint="eastAsia"/>
        </w:rPr>
        <w:t>建立學術和個人的接觸管道；</w:t>
      </w:r>
      <w:r>
        <w:rPr>
          <w:rFonts w:ascii="Times New Roman" w:eastAsia="標楷體" w:hint="eastAsia"/>
        </w:rPr>
        <w:t>(</w:t>
      </w:r>
      <w:r>
        <w:rPr>
          <w:rFonts w:ascii="Times New Roman" w:eastAsia="標楷體"/>
        </w:rPr>
        <w:t>2)</w:t>
      </w:r>
      <w:r>
        <w:rPr>
          <w:rFonts w:ascii="Times New Roman" w:eastAsia="標楷體" w:hint="eastAsia"/>
        </w:rPr>
        <w:t>提昇國內英語文教學及研究之水準；</w:t>
      </w:r>
      <w:r>
        <w:rPr>
          <w:rFonts w:ascii="Times New Roman" w:eastAsia="標楷體" w:hint="eastAsia"/>
        </w:rPr>
        <w:t>(</w:t>
      </w:r>
      <w:r>
        <w:rPr>
          <w:rFonts w:ascii="Times New Roman" w:eastAsia="標楷體"/>
        </w:rPr>
        <w:t>3)</w:t>
      </w:r>
      <w:r>
        <w:rPr>
          <w:rFonts w:ascii="Times New Roman" w:eastAsia="標楷體" w:hint="eastAsia"/>
        </w:rPr>
        <w:t>藉由此</w:t>
      </w:r>
      <w:r>
        <w:rPr>
          <w:rFonts w:eastAsia="標楷體" w:hint="eastAsia"/>
        </w:rPr>
        <w:t>系列</w:t>
      </w:r>
      <w:r w:rsidRPr="00DF0BD3">
        <w:rPr>
          <w:rFonts w:eastAsia="標楷體" w:hint="eastAsia"/>
        </w:rPr>
        <w:t>講座</w:t>
      </w:r>
      <w:r>
        <w:rPr>
          <w:rFonts w:ascii="Times New Roman" w:eastAsia="標楷體" w:hint="eastAsia"/>
        </w:rPr>
        <w:t>吸引更多的台灣學者從事英語文教學之學術研究，並落實英語文教學之本土化；</w:t>
      </w:r>
      <w:r>
        <w:rPr>
          <w:rFonts w:ascii="Times New Roman" w:eastAsia="標楷體" w:hint="eastAsia"/>
        </w:rPr>
        <w:t>(4)</w:t>
      </w:r>
      <w:r>
        <w:rPr>
          <w:rFonts w:ascii="Times New Roman" w:eastAsia="標楷體" w:hint="eastAsia"/>
        </w:rPr>
        <w:t>獎勵英語文教學之傑出研究者；</w:t>
      </w:r>
      <w:r>
        <w:rPr>
          <w:rFonts w:ascii="Times New Roman" w:eastAsia="標楷體" w:hint="eastAsia"/>
        </w:rPr>
        <w:t>(</w:t>
      </w:r>
      <w:r>
        <w:rPr>
          <w:rFonts w:ascii="Times New Roman" w:eastAsia="標楷體"/>
        </w:rPr>
        <w:t>5)</w:t>
      </w:r>
      <w:r>
        <w:rPr>
          <w:rFonts w:ascii="Times New Roman" w:eastAsia="標楷體" w:hint="eastAsia"/>
        </w:rPr>
        <w:t>在網際網路</w:t>
      </w:r>
      <w:r>
        <w:rPr>
          <w:rFonts w:ascii="Times New Roman" w:eastAsia="標楷體"/>
        </w:rPr>
        <w:t>(Internet)</w:t>
      </w:r>
      <w:r>
        <w:rPr>
          <w:rFonts w:ascii="Times New Roman" w:eastAsia="標楷體" w:hint="eastAsia"/>
        </w:rPr>
        <w:t>上建立國內外學者在英語文教學專業研究方面的資訊鏈結</w:t>
      </w:r>
      <w:r>
        <w:rPr>
          <w:rFonts w:ascii="Times New Roman" w:eastAsia="標楷體"/>
        </w:rPr>
        <w:t>(linkages)</w:t>
      </w:r>
      <w:r>
        <w:rPr>
          <w:rFonts w:ascii="Times New Roman" w:eastAsia="標楷體" w:hint="eastAsia"/>
        </w:rPr>
        <w:t>；</w:t>
      </w:r>
      <w:r>
        <w:rPr>
          <w:rFonts w:ascii="Times New Roman" w:eastAsia="標楷體"/>
        </w:rPr>
        <w:t>(6)</w:t>
      </w:r>
      <w:r>
        <w:rPr>
          <w:rFonts w:ascii="Times New Roman" w:eastAsia="標楷體" w:hint="eastAsia"/>
        </w:rPr>
        <w:t>建立國內外從事英語文教學專家學者合作研究的管道；</w:t>
      </w:r>
      <w:r>
        <w:rPr>
          <w:rFonts w:ascii="Times New Roman" w:eastAsia="標楷體" w:hint="eastAsia"/>
        </w:rPr>
        <w:t>(7)</w:t>
      </w:r>
      <w:r>
        <w:rPr>
          <w:rFonts w:ascii="Times New Roman" w:eastAsia="標楷體" w:hint="eastAsia"/>
        </w:rPr>
        <w:t>增進國內外大學聯合舉辦</w:t>
      </w:r>
      <w:r>
        <w:rPr>
          <w:rFonts w:eastAsia="標楷體" w:hint="eastAsia"/>
        </w:rPr>
        <w:t>系列</w:t>
      </w:r>
      <w:r w:rsidRPr="00DF0BD3">
        <w:rPr>
          <w:rFonts w:eastAsia="標楷體" w:hint="eastAsia"/>
        </w:rPr>
        <w:t>講座</w:t>
      </w:r>
      <w:r>
        <w:rPr>
          <w:rFonts w:ascii="Times New Roman" w:eastAsia="標楷體" w:hint="eastAsia"/>
        </w:rPr>
        <w:t>的機會。</w:t>
      </w:r>
    </w:p>
    <w:p w:rsidR="00897C1B" w:rsidRPr="00CA2FC3" w:rsidRDefault="00897C1B" w:rsidP="00897C1B">
      <w:pPr>
        <w:ind w:left="454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藉研究會各項活動，大家交換</w:t>
      </w:r>
      <w:r>
        <w:rPr>
          <w:rFonts w:eastAsia="標楷體" w:hint="eastAsia"/>
          <w:spacing w:val="-6"/>
          <w:szCs w:val="24"/>
        </w:rPr>
        <w:t>寶貴的教學經驗、心得、研究成果，讓英語文教學界攜手共創未來，邁向二十一世</w:t>
      </w:r>
      <w:r>
        <w:rPr>
          <w:rFonts w:eastAsia="標楷體" w:hint="eastAsia"/>
        </w:rPr>
        <w:t>紀。</w:t>
      </w:r>
    </w:p>
    <w:p w:rsidR="00897C1B" w:rsidRPr="00897C1B" w:rsidRDefault="00897C1B" w:rsidP="00897C1B">
      <w:pPr>
        <w:numPr>
          <w:ilvl w:val="1"/>
          <w:numId w:val="2"/>
        </w:numPr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897C1B">
        <w:rPr>
          <w:rFonts w:ascii="標楷體" w:eastAsia="標楷體" w:hAnsi="標楷體" w:hint="eastAsia"/>
          <w:color w:val="000000"/>
          <w:sz w:val="28"/>
          <w:szCs w:val="24"/>
        </w:rPr>
        <w:t>報名方式：</w:t>
      </w:r>
    </w:p>
    <w:p w:rsidR="00897C1B" w:rsidRDefault="00897C1B" w:rsidP="00897C1B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線上報名：</w:t>
      </w:r>
      <w:r w:rsidR="008C2849" w:rsidRPr="008C2849">
        <w:rPr>
          <w:rFonts w:ascii="標楷體" w:eastAsia="標楷體" w:hAnsi="標楷體"/>
        </w:rPr>
        <w:t>http://doflal.niu.edu.tw/main.php</w:t>
      </w:r>
    </w:p>
    <w:p w:rsidR="00897C1B" w:rsidRDefault="00897C1B" w:rsidP="00897C1B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傳真報名：03-9361937</w:t>
      </w:r>
    </w:p>
    <w:p w:rsidR="00897C1B" w:rsidRPr="00897C1B" w:rsidRDefault="001E274A" w:rsidP="00897C1B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電子郵件：licc@niu.edu.tw</w:t>
      </w:r>
    </w:p>
    <w:p w:rsidR="00897C1B" w:rsidRPr="00CA2FC3" w:rsidRDefault="00897C1B" w:rsidP="00897C1B">
      <w:pPr>
        <w:rPr>
          <w:rFonts w:ascii="標楷體" w:eastAsia="標楷體" w:hAnsi="標楷體"/>
        </w:rPr>
      </w:pPr>
    </w:p>
    <w:p w:rsidR="008C2849" w:rsidRDefault="008C2849" w:rsidP="00897C1B">
      <w:pPr>
        <w:rPr>
          <w:rFonts w:ascii="標楷體" w:eastAsia="標楷體" w:hAnsi="標楷體"/>
        </w:rPr>
        <w:sectPr w:rsidR="008C2849" w:rsidSect="00510F60">
          <w:pgSz w:w="11906" w:h="16838" w:code="9"/>
          <w:pgMar w:top="1440" w:right="1134" w:bottom="1134" w:left="1134" w:header="851" w:footer="567" w:gutter="0"/>
          <w:cols w:space="425"/>
          <w:titlePg/>
          <w:docGrid w:type="linesAndChars" w:linePitch="360"/>
        </w:sectPr>
      </w:pPr>
    </w:p>
    <w:p w:rsidR="008C2849" w:rsidRPr="00897C1B" w:rsidRDefault="008C2849" w:rsidP="00CC3182">
      <w:pPr>
        <w:spacing w:beforeLines="50" w:before="180"/>
        <w:jc w:val="center"/>
        <w:rPr>
          <w:rFonts w:eastAsia="標楷體"/>
          <w:b/>
          <w:bCs/>
          <w:sz w:val="36"/>
          <w:szCs w:val="36"/>
        </w:rPr>
      </w:pPr>
      <w:r w:rsidRPr="00897C1B">
        <w:rPr>
          <w:rFonts w:eastAsia="標楷體" w:hint="eastAsia"/>
          <w:b/>
          <w:bCs/>
          <w:sz w:val="36"/>
          <w:szCs w:val="36"/>
        </w:rPr>
        <w:lastRenderedPageBreak/>
        <w:t>國立宜蘭大學外國語文學系</w:t>
      </w:r>
    </w:p>
    <w:p w:rsidR="00897C1B" w:rsidRDefault="008C2849" w:rsidP="008C2849">
      <w:pPr>
        <w:rPr>
          <w:rFonts w:ascii="標楷體" w:eastAsia="標楷體" w:hAnsi="標楷體"/>
          <w:b/>
          <w:bCs/>
          <w:sz w:val="32"/>
          <w:szCs w:val="32"/>
        </w:rPr>
      </w:pPr>
      <w:r w:rsidRPr="00897C1B">
        <w:rPr>
          <w:rFonts w:eastAsia="標楷體"/>
          <w:b/>
          <w:bCs/>
          <w:sz w:val="32"/>
          <w:szCs w:val="32"/>
        </w:rPr>
        <w:t>201</w:t>
      </w:r>
      <w:r w:rsidRPr="00897C1B">
        <w:rPr>
          <w:rFonts w:eastAsia="標楷體" w:hint="eastAsia"/>
          <w:b/>
          <w:bCs/>
          <w:sz w:val="32"/>
          <w:szCs w:val="32"/>
        </w:rPr>
        <w:t>3</w:t>
      </w:r>
      <w:r w:rsidRPr="00897C1B">
        <w:rPr>
          <w:rFonts w:ascii="標楷體" w:eastAsia="標楷體" w:hAnsi="標楷體"/>
          <w:b/>
          <w:bCs/>
          <w:sz w:val="32"/>
          <w:szCs w:val="32"/>
        </w:rPr>
        <w:t>蘭陽地區英語文教學系列</w:t>
      </w:r>
      <w:r w:rsidRPr="00897C1B">
        <w:rPr>
          <w:rFonts w:eastAsia="標楷體" w:hAnsi="標楷體"/>
          <w:b/>
          <w:bCs/>
          <w:sz w:val="32"/>
          <w:szCs w:val="32"/>
        </w:rPr>
        <w:t>演講及座談</w:t>
      </w:r>
      <w:r w:rsidRPr="00897C1B">
        <w:rPr>
          <w:rFonts w:eastAsia="標楷體" w:hAnsi="標楷體" w:hint="eastAsia"/>
          <w:b/>
          <w:bCs/>
          <w:sz w:val="32"/>
          <w:szCs w:val="32"/>
        </w:rPr>
        <w:t>-</w:t>
      </w:r>
      <w:r w:rsidRPr="00897C1B">
        <w:rPr>
          <w:rFonts w:ascii="標楷體" w:eastAsia="標楷體" w:hAnsi="標楷體" w:hint="eastAsia"/>
          <w:b/>
          <w:bCs/>
          <w:sz w:val="32"/>
          <w:szCs w:val="32"/>
        </w:rPr>
        <w:t>英語文教學之議題與風貌</w:t>
      </w:r>
    </w:p>
    <w:p w:rsidR="008C2849" w:rsidRDefault="008C2849" w:rsidP="008C284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81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0"/>
        <w:gridCol w:w="3857"/>
        <w:gridCol w:w="1586"/>
        <w:gridCol w:w="2588"/>
      </w:tblGrid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857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3857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588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連絡電話：</w:t>
            </w:r>
          </w:p>
        </w:tc>
        <w:tc>
          <w:tcPr>
            <w:tcW w:w="3857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電子郵件：</w:t>
            </w:r>
          </w:p>
        </w:tc>
        <w:tc>
          <w:tcPr>
            <w:tcW w:w="2588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連絡地址：</w:t>
            </w:r>
          </w:p>
        </w:tc>
        <w:tc>
          <w:tcPr>
            <w:tcW w:w="8031" w:type="dxa"/>
            <w:gridSpan w:val="3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70981" w:rsidRPr="00F70981" w:rsidTr="00F70981">
        <w:trPr>
          <w:trHeight w:val="111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參加場次：</w:t>
            </w:r>
          </w:p>
        </w:tc>
        <w:tc>
          <w:tcPr>
            <w:tcW w:w="8031" w:type="dxa"/>
            <w:gridSpan w:val="3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bookmarkStart w:id="2" w:name="RANGE!B6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上午場：國立宜蘭大學教穡大樓一樓演講廳</w:t>
            </w:r>
          </w:p>
          <w:bookmarkEnd w:id="2"/>
          <w:p w:rsidR="00F70981" w:rsidRPr="00F70981" w:rsidRDefault="00F70981" w:rsidP="00F70981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下午場：蘭陽技術學院小劇場</w:t>
            </w:r>
          </w:p>
        </w:tc>
      </w:tr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午餐：</w:t>
            </w:r>
          </w:p>
        </w:tc>
        <w:tc>
          <w:tcPr>
            <w:tcW w:w="3857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葷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素</w:t>
            </w:r>
          </w:p>
        </w:tc>
        <w:tc>
          <w:tcPr>
            <w:tcW w:w="4174" w:type="dxa"/>
            <w:gridSpan w:val="2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（上午場提供午餐）</w:t>
            </w:r>
          </w:p>
        </w:tc>
      </w:tr>
      <w:tr w:rsidR="00F70981" w:rsidRPr="00F70981" w:rsidTr="00F70981">
        <w:trPr>
          <w:trHeight w:val="390"/>
        </w:trPr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709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報名方式：</w:t>
            </w:r>
          </w:p>
        </w:tc>
        <w:tc>
          <w:tcPr>
            <w:tcW w:w="8031" w:type="dxa"/>
            <w:gridSpan w:val="3"/>
            <w:shd w:val="clear" w:color="auto" w:fill="auto"/>
            <w:noWrap/>
            <w:vAlign w:val="center"/>
            <w:hideMark/>
          </w:tcPr>
          <w:p w:rsidR="00F70981" w:rsidRPr="00F70981" w:rsidRDefault="00F70981" w:rsidP="00F70981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線上報名：</w:t>
            </w:r>
            <w:hyperlink r:id="rId9" w:history="1">
              <w:r w:rsidRPr="00480BCB">
                <w:rPr>
                  <w:rStyle w:val="a4"/>
                  <w:rFonts w:ascii="標楷體" w:eastAsia="標楷體" w:hAnsi="標楷體"/>
                </w:rPr>
                <w:t>http://doflal.niu.edu.tw/main.php</w:t>
              </w:r>
            </w:hyperlink>
          </w:p>
          <w:p w:rsidR="00F70981" w:rsidRPr="00F70981" w:rsidRDefault="00F70981" w:rsidP="00F70981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傳真報名：03-9361937</w:t>
            </w:r>
          </w:p>
          <w:p w:rsidR="00F70981" w:rsidRPr="00F70981" w:rsidRDefault="001E274A" w:rsidP="00F70981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電子郵件：licc@niu.edu.tw</w:t>
            </w:r>
          </w:p>
        </w:tc>
      </w:tr>
    </w:tbl>
    <w:p w:rsidR="00F70981" w:rsidRPr="00F70981" w:rsidRDefault="00C11020" w:rsidP="00F70981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*</w:t>
      </w:r>
      <w:r w:rsidR="00F70981" w:rsidRPr="00F70981">
        <w:rPr>
          <w:rFonts w:ascii="標楷體" w:eastAsia="標楷體" w:hAnsi="標楷體" w:hint="eastAsia"/>
          <w:b/>
          <w:bCs/>
          <w:sz w:val="28"/>
          <w:szCs w:val="28"/>
        </w:rPr>
        <w:t>如有任何問題，請洽詢：03-9357400#7882　外文系助教　李佳純</w:t>
      </w:r>
    </w:p>
    <w:sectPr w:rsidR="00F70981" w:rsidRPr="00F70981" w:rsidSect="00510F60">
      <w:pgSz w:w="11906" w:h="16838" w:code="9"/>
      <w:pgMar w:top="1440" w:right="1134" w:bottom="1134" w:left="1134" w:header="851" w:footer="56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6A" w:rsidRDefault="000C3C6A" w:rsidP="001E274A">
      <w:r>
        <w:separator/>
      </w:r>
    </w:p>
  </w:endnote>
  <w:endnote w:type="continuationSeparator" w:id="0">
    <w:p w:rsidR="000C3C6A" w:rsidRDefault="000C3C6A" w:rsidP="001E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6A" w:rsidRDefault="000C3C6A" w:rsidP="001E274A">
      <w:r>
        <w:separator/>
      </w:r>
    </w:p>
  </w:footnote>
  <w:footnote w:type="continuationSeparator" w:id="0">
    <w:p w:rsidR="000C3C6A" w:rsidRDefault="000C3C6A" w:rsidP="001E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845"/>
    <w:multiLevelType w:val="hybridMultilevel"/>
    <w:tmpl w:val="A1FCDBE8"/>
    <w:lvl w:ilvl="0" w:tplc="2AD81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42FE4"/>
    <w:multiLevelType w:val="hybridMultilevel"/>
    <w:tmpl w:val="6840DC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031EFA"/>
    <w:multiLevelType w:val="hybridMultilevel"/>
    <w:tmpl w:val="FC08616C"/>
    <w:lvl w:ilvl="0" w:tplc="638428A0">
      <w:start w:val="1"/>
      <w:numFmt w:val="decimal"/>
      <w:suff w:val="space"/>
      <w:lvlText w:val="%1."/>
      <w:lvlJc w:val="left"/>
      <w:pPr>
        <w:ind w:left="454" w:hanging="454"/>
      </w:pPr>
      <w:rPr>
        <w:rFonts w:hint="eastAsia"/>
      </w:rPr>
    </w:lvl>
    <w:lvl w:ilvl="1" w:tplc="37FACB06">
      <w:start w:val="1"/>
      <w:numFmt w:val="taiwaneseCountingThousand"/>
      <w:lvlText w:val="%2、"/>
      <w:lvlJc w:val="left"/>
      <w:pPr>
        <w:tabs>
          <w:tab w:val="num" w:pos="624"/>
        </w:tabs>
        <w:ind w:left="624" w:hanging="624"/>
      </w:pPr>
      <w:rPr>
        <w:rFonts w:hint="eastAsia"/>
        <w:b/>
      </w:rPr>
    </w:lvl>
    <w:lvl w:ilvl="2" w:tplc="CF929D4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C1B"/>
    <w:rsid w:val="00003980"/>
    <w:rsid w:val="000076C7"/>
    <w:rsid w:val="000C3C6A"/>
    <w:rsid w:val="00152096"/>
    <w:rsid w:val="001C39AA"/>
    <w:rsid w:val="001E274A"/>
    <w:rsid w:val="00235969"/>
    <w:rsid w:val="00265DCA"/>
    <w:rsid w:val="00510F60"/>
    <w:rsid w:val="006C531C"/>
    <w:rsid w:val="00897C1B"/>
    <w:rsid w:val="008C2849"/>
    <w:rsid w:val="00C11020"/>
    <w:rsid w:val="00CC3182"/>
    <w:rsid w:val="00D41DC6"/>
    <w:rsid w:val="00D741BB"/>
    <w:rsid w:val="00F32409"/>
    <w:rsid w:val="00F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1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1B"/>
    <w:pPr>
      <w:ind w:leftChars="200" w:left="480"/>
    </w:pPr>
  </w:style>
  <w:style w:type="paragraph" w:customStyle="1" w:styleId="1">
    <w:name w:val="內文1"/>
    <w:rsid w:val="00897C1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styleId="a4">
    <w:name w:val="Hyperlink"/>
    <w:basedOn w:val="a0"/>
    <w:uiPriority w:val="99"/>
    <w:unhideWhenUsed/>
    <w:rsid w:val="008C284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E27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E27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E27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E274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flal.niu.edu.tw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1BC89-1DDD-4E70-A98A-7A5FA1F9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2817</Characters>
  <Application>Microsoft Office Word</Application>
  <DocSecurity>0</DocSecurity>
  <Lines>23</Lines>
  <Paragraphs>6</Paragraphs>
  <ScaleCrop>false</ScaleCrop>
  <Company>國立宜蘭大學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國立宜蘭大學</dc:creator>
  <cp:lastModifiedBy>陳美收</cp:lastModifiedBy>
  <cp:revision>2</cp:revision>
  <dcterms:created xsi:type="dcterms:W3CDTF">2013-10-31T10:36:00Z</dcterms:created>
  <dcterms:modified xsi:type="dcterms:W3CDTF">2013-10-31T10:36:00Z</dcterms:modified>
</cp:coreProperties>
</file>