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E" w:rsidRPr="004C33E5" w:rsidRDefault="009B615E" w:rsidP="009B615E">
      <w:pPr>
        <w:spacing w:line="700" w:lineRule="exact"/>
        <w:ind w:leftChars="-236" w:left="31680" w:rightChars="-319" w:right="31680"/>
        <w:jc w:val="center"/>
        <w:rPr>
          <w:rFonts w:ascii="標楷體" w:eastAsia="標楷體" w:hAnsi="標楷體" w:cs="Times New Roman"/>
          <w:b/>
          <w:bCs/>
          <w:color w:val="00B0F0"/>
          <w:sz w:val="56"/>
          <w:szCs w:val="56"/>
        </w:rPr>
      </w:pPr>
      <w:r w:rsidRPr="004C33E5">
        <w:rPr>
          <w:rFonts w:ascii="標楷體" w:eastAsia="標楷體" w:hAnsi="標楷體" w:cs="標楷體" w:hint="eastAsia"/>
          <w:b/>
          <w:bCs/>
          <w:color w:val="00B0F0"/>
          <w:sz w:val="56"/>
          <w:szCs w:val="56"/>
        </w:rPr>
        <w:t>國立臺灣師範大學數學教育中心</w:t>
      </w:r>
    </w:p>
    <w:p w:rsidR="009B615E" w:rsidRPr="004C33E5" w:rsidRDefault="009B615E" w:rsidP="004B1B15">
      <w:pPr>
        <w:spacing w:line="700" w:lineRule="exact"/>
        <w:ind w:leftChars="-236" w:left="31680" w:rightChars="-319" w:right="31680"/>
        <w:jc w:val="center"/>
        <w:rPr>
          <w:rFonts w:ascii="標楷體" w:eastAsia="標楷體" w:hAnsi="標楷體" w:cs="Times New Roman"/>
          <w:b/>
          <w:bCs/>
          <w:color w:val="00B0F0"/>
          <w:sz w:val="56"/>
          <w:szCs w:val="56"/>
        </w:rPr>
      </w:pPr>
      <w:r w:rsidRPr="004C33E5">
        <w:rPr>
          <w:rFonts w:ascii="標楷體" w:eastAsia="標楷體" w:hAnsi="標楷體" w:cs="標楷體"/>
          <w:b/>
          <w:bCs/>
          <w:color w:val="00B0F0"/>
          <w:sz w:val="56"/>
          <w:szCs w:val="56"/>
        </w:rPr>
        <w:t>201</w:t>
      </w:r>
      <w:r>
        <w:rPr>
          <w:rFonts w:ascii="標楷體" w:eastAsia="標楷體" w:hAnsi="標楷體" w:cs="標楷體"/>
          <w:b/>
          <w:bCs/>
          <w:color w:val="00B0F0"/>
          <w:sz w:val="56"/>
          <w:szCs w:val="56"/>
        </w:rPr>
        <w:t>5</w:t>
      </w:r>
      <w:r w:rsidRPr="004C33E5">
        <w:rPr>
          <w:rFonts w:ascii="標楷體" w:eastAsia="標楷體" w:hAnsi="標楷體" w:cs="標楷體" w:hint="eastAsia"/>
          <w:b/>
          <w:bCs/>
          <w:color w:val="00B0F0"/>
          <w:sz w:val="56"/>
          <w:szCs w:val="56"/>
        </w:rPr>
        <w:t>年「數學活動師」培訓研習營說明</w:t>
      </w:r>
    </w:p>
    <w:p w:rsidR="009B615E" w:rsidRDefault="009B615E" w:rsidP="002F158D">
      <w:pPr>
        <w:rPr>
          <w:rFonts w:cs="Times New Roman"/>
        </w:rPr>
      </w:pPr>
    </w:p>
    <w:p w:rsidR="009B615E" w:rsidRDefault="009B615E" w:rsidP="002F158D">
      <w:pPr>
        <w:rPr>
          <w:rFonts w:cs="Times New Roman"/>
        </w:rPr>
      </w:pPr>
    </w:p>
    <w:p w:rsidR="009B615E" w:rsidRDefault="009B615E" w:rsidP="002F158D">
      <w:pPr>
        <w:rPr>
          <w:rFonts w:cs="Times New Roman"/>
        </w:rPr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strokeweight="2.25pt">
            <v:textbox inset=",,,0">
              <w:txbxContent>
                <w:p w:rsidR="009B615E" w:rsidRPr="00AE17F9" w:rsidRDefault="009B615E" w:rsidP="00BD7B69">
                  <w:pPr>
                    <w:adjustRightInd w:val="0"/>
                    <w:snapToGrid w:val="0"/>
                    <w:jc w:val="center"/>
                    <w:rPr>
                      <w:rFonts w:ascii="新細明體" w:cs="Times New Roman"/>
                      <w:b/>
                      <w:bCs/>
                      <w:sz w:val="26"/>
                      <w:szCs w:val="26"/>
                    </w:rPr>
                  </w:pPr>
                  <w:r w:rsidRPr="00AE17F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—6—2</w:t>
                  </w:r>
                  <w:r w:rsidRPr="00AE17F9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，竟然算成</w:t>
                  </w:r>
                  <w:r w:rsidRPr="00AE17F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—4</w:t>
                  </w:r>
                  <w:r w:rsidRPr="00AE17F9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9B615E" w:rsidRDefault="009B615E" w:rsidP="002F158D">
      <w:pPr>
        <w:rPr>
          <w:rFonts w:cs="Times New Roman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adj="-3811,22165" strokeweight="2.25pt">
            <v:textbox inset="0,0,0,0">
              <w:txbxContent>
                <w:p w:rsidR="009B615E" w:rsidRPr="00BD7B69" w:rsidRDefault="009B615E" w:rsidP="0045475C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filled="f" strokeweight="1pt"/>
        </w:pict>
      </w:r>
      <w:r w:rsidRPr="00804417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9B615E" w:rsidRDefault="009B615E" w:rsidP="002F158D">
      <w:pPr>
        <w:rPr>
          <w:rFonts w:cs="Times New Roman"/>
        </w:rPr>
      </w:pPr>
      <w:r w:rsidRPr="00804417">
        <w:rPr>
          <w:rFonts w:cs="Times New Roman"/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 w:rsidP="004B1B15">
      <w:pPr>
        <w:ind w:leftChars="375" w:left="31680"/>
        <w:rPr>
          <w:rFonts w:cs="Times New Roman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adj="-6980,23122" strokeweight="2.25pt">
            <v:textbox inset=",,,0">
              <w:txbxContent>
                <w:p w:rsidR="009B615E" w:rsidRPr="00BD7B69" w:rsidRDefault="009B615E" w:rsidP="00E548B6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新細明體" w:hint="eastAsia"/>
                      <w:b/>
                      <w:bCs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，前面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有</w:t>
                  </w:r>
                  <w:r w:rsidRPr="00AE17F9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「</w:t>
                  </w:r>
                  <w:r w:rsidRPr="00AE17F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</w:t>
                  </w:r>
                  <w:r w:rsidRPr="00AE17F9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」，所以是</w:t>
                  </w:r>
                  <w:r w:rsidRPr="00AE17F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4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9B615E" w:rsidRDefault="009B615E">
      <w:pPr>
        <w:rPr>
          <w:rFonts w:cs="Times New Roman"/>
        </w:rPr>
      </w:pPr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adj="-5124,19606" strokeweight="2.25pt">
            <v:textbox inset="0,0,0,0">
              <w:txbxContent>
                <w:p w:rsidR="009B615E" w:rsidRPr="00BD7B69" w:rsidRDefault="009B615E" w:rsidP="00B600C2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是啊，還有學生會認為</w:t>
                  </w:r>
                  <w:r w:rsidRPr="00AE17F9">
                    <w:rPr>
                      <w:rFonts w:ascii="新細明體" w:hAnsi="新細明體" w:cs="新細明體" w:hint="eastAsia"/>
                      <w:b/>
                      <w:bCs/>
                      <w:sz w:val="26"/>
                      <w:szCs w:val="26"/>
                    </w:rPr>
                    <w:t>「負負得正」，所以</w:t>
                  </w:r>
                  <w:r w:rsidRPr="00AE17F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 w:cs="新細明體"/>
                      <w:b/>
                      <w:bCs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2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bCs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9B615E" w:rsidRDefault="009B615E" w:rsidP="004B1B15">
      <w:pPr>
        <w:ind w:leftChars="375" w:left="31680"/>
        <w:rPr>
          <w:rFonts w:cs="Times New Roman"/>
        </w:rPr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adj="-5064,30956" strokeweight="2.25pt">
            <v:textbox>
              <w:txbxContent>
                <w:p w:rsidR="009B615E" w:rsidRPr="00BD7B69" w:rsidRDefault="009B615E" w:rsidP="00D04914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對，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adj="-3537,15491" strokeweight="2.25pt">
            <v:textbox inset="0,0,0,0">
              <w:txbxContent>
                <w:p w:rsidR="009B615E" w:rsidRPr="00BD7B69" w:rsidRDefault="009B615E" w:rsidP="00E74E96">
                  <w:pPr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國中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 w:rsidP="004B1B15">
      <w:pPr>
        <w:ind w:leftChars="375" w:left="31680"/>
        <w:rPr>
          <w:rFonts w:cs="Times New Roman"/>
        </w:rPr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adj="-4819,17676" strokeweight="2.25pt">
            <v:textbox>
              <w:txbxContent>
                <w:p w:rsidR="009B615E" w:rsidRPr="00BD7B69" w:rsidRDefault="009B615E" w:rsidP="003777AC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，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怎麼教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9B615E" w:rsidRDefault="009B615E">
      <w:pPr>
        <w:rPr>
          <w:rFonts w:cs="Times New Roman"/>
        </w:rPr>
      </w:pPr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adj="-1158,16713" strokeweight="2.25pt">
            <v:textbox inset="0,0,0,0">
              <w:txbxContent>
                <w:p w:rsidR="009B615E" w:rsidRPr="00462CD1" w:rsidRDefault="009B615E" w:rsidP="00462CD1">
                  <w:pPr>
                    <w:spacing w:line="320" w:lineRule="exact"/>
                    <w:rPr>
                      <w:rFonts w:ascii="新細明體" w:cs="Times New Roman"/>
                      <w:b/>
                      <w:bCs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cs="標楷體" w:hint="eastAsia"/>
                      <w:b/>
                      <w:bCs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9B615E" w:rsidRDefault="009B615E">
      <w:pPr>
        <w:rPr>
          <w:rFonts w:cs="Times New Roman"/>
        </w:rPr>
      </w:pPr>
      <w:r w:rsidRPr="00804417">
        <w:rPr>
          <w:rFonts w:cs="Times New Roman"/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adj="-4819,15100" strokeweight="2.25pt">
            <v:textbox>
              <w:txbxContent>
                <w:p w:rsidR="009B615E" w:rsidRPr="00BD7B69" w:rsidRDefault="009B615E" w:rsidP="003A29C7">
                  <w:pPr>
                    <w:jc w:val="center"/>
                    <w:rPr>
                      <w:rFonts w:cs="Times New Roman"/>
                      <w:b/>
                      <w:bCs/>
                      <w:sz w:val="26"/>
                      <w:szCs w:val="26"/>
                    </w:rPr>
                  </w:pPr>
                  <w:r w:rsidRPr="00BD7B69"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cs="新細明體" w:hint="eastAsia"/>
                      <w:b/>
                      <w:bCs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adj="-2215,18784" strokeweight="2.25pt">
            <v:textbox inset="0">
              <w:txbxContent>
                <w:p w:rsidR="009B615E" w:rsidRPr="00462CD1" w:rsidRDefault="009B615E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804417">
        <w:rPr>
          <w:rFonts w:cs="Times New Roman"/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  <w:r w:rsidRPr="00804417">
        <w:rPr>
          <w:rFonts w:cs="Times New Roman"/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9B615E" w:rsidRPr="007777FB" w:rsidRDefault="009B615E" w:rsidP="007777FB">
      <w:pPr>
        <w:spacing w:line="520" w:lineRule="exact"/>
        <w:rPr>
          <w:rFonts w:ascii="新細明體" w:cs="Times New Roman"/>
          <w:b/>
          <w:bCs/>
          <w:sz w:val="28"/>
          <w:szCs w:val="28"/>
        </w:rPr>
      </w:pPr>
      <w:r w:rsidRPr="007777FB">
        <w:rPr>
          <w:rFonts w:ascii="新細明體" w:hAnsi="新細明體" w:cs="新細明體" w:hint="eastAsia"/>
          <w:b/>
          <w:bCs/>
          <w:sz w:val="28"/>
          <w:szCs w:val="28"/>
        </w:rPr>
        <w:t>不論您是有熱情的在職教師，或是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尚在努力取得教職</w:t>
      </w:r>
      <w:r w:rsidRPr="007777FB">
        <w:rPr>
          <w:rFonts w:ascii="新細明體" w:hAnsi="新細明體" w:cs="新細明體" w:hint="eastAsia"/>
          <w:b/>
          <w:bCs/>
          <w:sz w:val="28"/>
          <w:szCs w:val="28"/>
        </w:rPr>
        <w:t>的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合格</w:t>
      </w:r>
      <w:r w:rsidRPr="007777FB">
        <w:rPr>
          <w:rFonts w:ascii="新細明體" w:hAnsi="新細明體" w:cs="新細明體" w:hint="eastAsia"/>
          <w:b/>
          <w:bCs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的劃時代熱情邀約，共同為數學落後的學生多盡份心力！</w:t>
      </w:r>
    </w:p>
    <w:p w:rsidR="009B615E" w:rsidRPr="007777FB" w:rsidRDefault="009B615E">
      <w:pPr>
        <w:rPr>
          <w:rFonts w:ascii="新細明體" w:cs="Times New Roman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strokecolor="#e36c0a" strokeweight="3pt">
            <v:fill r:id="rId9" o:title="" recolor="t" rotate="t" type="tile"/>
            <v:textbox>
              <w:txbxContent>
                <w:p w:rsidR="009B615E" w:rsidRPr="00287C8B" w:rsidRDefault="009B615E" w:rsidP="004B1B15">
                  <w:pPr>
                    <w:pStyle w:val="Default"/>
                    <w:spacing w:line="440" w:lineRule="exact"/>
                    <w:ind w:left="31680" w:hangingChars="150" w:firstLine="316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9B615E" w:rsidRPr="00287C8B" w:rsidRDefault="009B615E" w:rsidP="004B1B15">
                  <w:pPr>
                    <w:pStyle w:val="Default"/>
                    <w:spacing w:line="440" w:lineRule="exact"/>
                    <w:ind w:left="31680" w:hangingChars="150" w:firstLine="316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9B615E" w:rsidRPr="00287C8B" w:rsidRDefault="009B615E" w:rsidP="004B1B15">
                  <w:pPr>
                    <w:pStyle w:val="Default"/>
                    <w:spacing w:line="440" w:lineRule="exact"/>
                    <w:ind w:left="31680" w:hangingChars="150" w:firstLine="316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9B615E" w:rsidRPr="00287C8B" w:rsidRDefault="009B615E" w:rsidP="004B1B15">
                  <w:pPr>
                    <w:pStyle w:val="Default"/>
                    <w:spacing w:line="440" w:lineRule="exact"/>
                    <w:ind w:left="31680" w:hangingChars="150" w:firstLine="3168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9B615E" w:rsidRPr="00E76400" w:rsidRDefault="009B615E" w:rsidP="004B1B15">
                  <w:pPr>
                    <w:pStyle w:val="Default"/>
                    <w:spacing w:line="440" w:lineRule="exact"/>
                    <w:ind w:left="31680" w:hangingChars="150" w:firstLine="316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Default="009B615E">
      <w:pPr>
        <w:rPr>
          <w:rFonts w:cs="Times New Roman"/>
        </w:rPr>
      </w:pPr>
    </w:p>
    <w:p w:rsidR="009B615E" w:rsidRPr="00941688" w:rsidRDefault="009B615E">
      <w:pPr>
        <w:rPr>
          <w:rFonts w:cs="Times New Roman"/>
        </w:rPr>
      </w:pPr>
    </w:p>
    <w:sectPr w:rsidR="009B615E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5E" w:rsidRDefault="009B615E" w:rsidP="00B36F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615E" w:rsidRDefault="009B615E" w:rsidP="00B36F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5E" w:rsidRDefault="009B615E" w:rsidP="00B36F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615E" w:rsidRDefault="009B615E" w:rsidP="00B36F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B1B15"/>
    <w:rsid w:val="004C33E5"/>
    <w:rsid w:val="004C660E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04417"/>
    <w:rsid w:val="00862510"/>
    <w:rsid w:val="00865641"/>
    <w:rsid w:val="008A5B72"/>
    <w:rsid w:val="00917E7A"/>
    <w:rsid w:val="00941688"/>
    <w:rsid w:val="00944824"/>
    <w:rsid w:val="0096595D"/>
    <w:rsid w:val="009A0542"/>
    <w:rsid w:val="009A2B96"/>
    <w:rsid w:val="009A4AB9"/>
    <w:rsid w:val="009B615E"/>
    <w:rsid w:val="009C7A1B"/>
    <w:rsid w:val="00A26978"/>
    <w:rsid w:val="00A53FFE"/>
    <w:rsid w:val="00AA238E"/>
    <w:rsid w:val="00AD4EA0"/>
    <w:rsid w:val="00AE17F9"/>
    <w:rsid w:val="00B02652"/>
    <w:rsid w:val="00B36FE9"/>
    <w:rsid w:val="00B600C2"/>
    <w:rsid w:val="00B6758D"/>
    <w:rsid w:val="00B81A75"/>
    <w:rsid w:val="00B83ECC"/>
    <w:rsid w:val="00BD7B69"/>
    <w:rsid w:val="00BE6F51"/>
    <w:rsid w:val="00C06231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C145C"/>
    <w:rsid w:val="00ED50E8"/>
    <w:rsid w:val="00F017C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8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2015-05-06T06:39:00Z</cp:lastPrinted>
  <dcterms:created xsi:type="dcterms:W3CDTF">2015-09-14T09:09:00Z</dcterms:created>
  <dcterms:modified xsi:type="dcterms:W3CDTF">2015-09-14T09:09:00Z</dcterms:modified>
</cp:coreProperties>
</file>