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2F" w:rsidRPr="002C1980" w:rsidRDefault="00E9642F" w:rsidP="00E9642F">
      <w:pPr>
        <w:widowControl/>
        <w:rPr>
          <w:sz w:val="28"/>
          <w:szCs w:val="28"/>
        </w:rPr>
      </w:pPr>
      <w:r w:rsidRPr="002C1980">
        <w:rPr>
          <w:rFonts w:hint="eastAsia"/>
          <w:sz w:val="28"/>
          <w:szCs w:val="28"/>
        </w:rPr>
        <w:t>附件一</w:t>
      </w:r>
    </w:p>
    <w:p w:rsidR="00E9642F" w:rsidRPr="002C1980" w:rsidRDefault="00E9642F" w:rsidP="00E9642F">
      <w:pPr>
        <w:widowControl/>
        <w:rPr>
          <w:sz w:val="28"/>
          <w:szCs w:val="28"/>
        </w:rPr>
      </w:pPr>
      <w:r w:rsidRPr="002C1980">
        <w:rPr>
          <w:rFonts w:hint="eastAsia"/>
          <w:sz w:val="28"/>
          <w:szCs w:val="28"/>
        </w:rPr>
        <w:t>第一屆豐盛品格深耕體驗營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課程表</w:t>
      </w:r>
    </w:p>
    <w:p w:rsidR="00E9642F" w:rsidRPr="002C1980" w:rsidRDefault="00E9642F" w:rsidP="00E9642F">
      <w:pPr>
        <w:widowControl/>
        <w:rPr>
          <w:rFonts w:eastAsia="標楷體"/>
          <w:noProof/>
          <w:sz w:val="28"/>
          <w:szCs w:val="28"/>
        </w:rPr>
      </w:pPr>
    </w:p>
    <w:tbl>
      <w:tblPr>
        <w:tblStyle w:val="-3"/>
        <w:tblW w:w="0" w:type="auto"/>
        <w:tblInd w:w="108" w:type="dxa"/>
        <w:tblLook w:val="04A0"/>
      </w:tblPr>
      <w:tblGrid>
        <w:gridCol w:w="2549"/>
        <w:gridCol w:w="4269"/>
        <w:gridCol w:w="2809"/>
      </w:tblGrid>
      <w:tr w:rsidR="00E9642F" w:rsidRPr="00A05E18" w:rsidTr="008738D3">
        <w:trPr>
          <w:cnfStyle w:val="100000000000"/>
          <w:trHeight w:val="468"/>
        </w:trPr>
        <w:tc>
          <w:tcPr>
            <w:cnfStyle w:val="001000000000"/>
            <w:tcW w:w="9627" w:type="dxa"/>
            <w:gridSpan w:val="3"/>
          </w:tcPr>
          <w:p w:rsidR="00E9642F" w:rsidRPr="002C1980" w:rsidRDefault="00E9642F" w:rsidP="008738D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1980">
              <w:rPr>
                <w:rFonts w:ascii="標楷體" w:eastAsia="標楷體" w:hAnsi="標楷體" w:hint="eastAsia"/>
                <w:sz w:val="28"/>
                <w:szCs w:val="28"/>
              </w:rPr>
              <w:t>豐盛品格深耕體驗營</w:t>
            </w:r>
          </w:p>
        </w:tc>
      </w:tr>
      <w:tr w:rsidR="00E9642F" w:rsidRPr="00A05E18" w:rsidTr="008738D3">
        <w:trPr>
          <w:cnfStyle w:val="000000100000"/>
          <w:trHeight w:val="298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9:10-9:30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相見歡-破冰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豐盛品格團隊</w:t>
            </w:r>
          </w:p>
        </w:tc>
      </w:tr>
      <w:tr w:rsidR="00E9642F" w:rsidRPr="00FA7E35" w:rsidTr="008738D3">
        <w:trPr>
          <w:trHeight w:val="597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9:30-10:10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尋找大海中的珍珠-</w:t>
            </w:r>
            <w:r w:rsidRPr="002C1980"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  <w:br/>
            </w: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從起初的熱情與夢想談起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劉慈惠教授</w:t>
            </w:r>
          </w:p>
        </w:tc>
      </w:tr>
      <w:tr w:rsidR="00E9642F" w:rsidRPr="00A05E18" w:rsidTr="008738D3">
        <w:trPr>
          <w:cnfStyle w:val="000000100000"/>
          <w:trHeight w:val="597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10:10-10:30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體驗活動之一</w:t>
            </w:r>
          </w:p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教師之心-我的</w:t>
            </w:r>
            <w:r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品格</w:t>
            </w: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行動計劃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豐盛品格團隊</w:t>
            </w:r>
          </w:p>
        </w:tc>
      </w:tr>
      <w:tr w:rsidR="00E9642F" w:rsidRPr="00B64292" w:rsidTr="008738D3">
        <w:trPr>
          <w:trHeight w:val="298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10:30-10:45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642F" w:rsidRPr="00FA7E35" w:rsidTr="008738D3">
        <w:trPr>
          <w:cnfStyle w:val="000000100000"/>
          <w:trHeight w:val="597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10:45-11:30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體驗活動之二</w:t>
            </w:r>
          </w:p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愛的同心圓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豐盛品格團隊</w:t>
            </w:r>
          </w:p>
        </w:tc>
      </w:tr>
      <w:tr w:rsidR="00E9642F" w:rsidRPr="00A05E18" w:rsidTr="008738D3">
        <w:trPr>
          <w:trHeight w:val="298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11:30-12:00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品學兼優的挑戰與回饋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劉慈惠教授</w:t>
            </w:r>
          </w:p>
        </w:tc>
      </w:tr>
      <w:tr w:rsidR="00E9642F" w:rsidRPr="00B64292" w:rsidTr="008738D3">
        <w:trPr>
          <w:cnfStyle w:val="000000100000"/>
          <w:trHeight w:val="298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12:00-13:00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642F" w:rsidRPr="00FA7E35" w:rsidTr="008738D3">
        <w:trPr>
          <w:trHeight w:val="298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13:00-14:00</w:t>
            </w:r>
          </w:p>
        </w:tc>
        <w:tc>
          <w:tcPr>
            <w:tcW w:w="4269" w:type="dxa"/>
          </w:tcPr>
          <w:p w:rsidR="00E9642F" w:rsidRPr="002C1980" w:rsidRDefault="00466012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分享與交流--推展</w:t>
            </w:r>
            <w:r w:rsidR="00E9642F"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的困難與</w:t>
            </w:r>
            <w:r w:rsidR="00E9642F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契機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劉慈惠教授</w:t>
            </w:r>
          </w:p>
        </w:tc>
      </w:tr>
      <w:tr w:rsidR="00E9642F" w:rsidRPr="00A05E18" w:rsidTr="008738D3">
        <w:trPr>
          <w:cnfStyle w:val="000000100000"/>
          <w:trHeight w:val="597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14:00-14:30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體驗活動之三</w:t>
            </w:r>
          </w:p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品格迷思</w:t>
            </w:r>
            <w:r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知多少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豐盛品格團隊</w:t>
            </w:r>
          </w:p>
        </w:tc>
      </w:tr>
      <w:tr w:rsidR="00E9642F" w:rsidRPr="00B64292" w:rsidTr="008738D3">
        <w:trPr>
          <w:trHeight w:val="298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14:30-14:45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642F" w:rsidRPr="00FA7E35" w:rsidTr="008738D3">
        <w:trPr>
          <w:cnfStyle w:val="000000100000"/>
          <w:trHeight w:val="597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14:45-15:30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品格路上不孤單</w:t>
            </w:r>
            <w:r w:rsidRPr="002C1980"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  <w:t>—</w:t>
            </w:r>
          </w:p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豐盛行囊，結伴同行</w:t>
            </w:r>
            <w:bookmarkStart w:id="0" w:name="_GoBack"/>
            <w:bookmarkEnd w:id="0"/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10000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劉慈惠教授</w:t>
            </w:r>
          </w:p>
        </w:tc>
      </w:tr>
      <w:tr w:rsidR="00E9642F" w:rsidRPr="00A05E18" w:rsidTr="008738D3">
        <w:trPr>
          <w:trHeight w:val="894"/>
        </w:trPr>
        <w:tc>
          <w:tcPr>
            <w:cnfStyle w:val="001000000000"/>
            <w:tcW w:w="2549" w:type="dxa"/>
          </w:tcPr>
          <w:p w:rsidR="00E9642F" w:rsidRPr="002C1980" w:rsidRDefault="00E9642F" w:rsidP="008738D3">
            <w:pPr>
              <w:widowControl/>
              <w:jc w:val="center"/>
              <w:rPr>
                <w:sz w:val="24"/>
                <w:szCs w:val="24"/>
              </w:rPr>
            </w:pPr>
            <w:r w:rsidRPr="002C1980">
              <w:rPr>
                <w:rFonts w:hint="eastAsia"/>
                <w:sz w:val="24"/>
                <w:szCs w:val="24"/>
              </w:rPr>
              <w:t>15:30-16:00</w:t>
            </w:r>
          </w:p>
        </w:tc>
        <w:tc>
          <w:tcPr>
            <w:tcW w:w="426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體驗活動之四</w:t>
            </w:r>
          </w:p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b/>
                <w:color w:val="4F6228" w:themeColor="accent3" w:themeShade="80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本位</w:t>
            </w: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的品格地圖/生活品格連連看</w:t>
            </w:r>
          </w:p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sz w:val="24"/>
                <w:szCs w:val="24"/>
              </w:rPr>
              <w:t>結語</w:t>
            </w:r>
          </w:p>
        </w:tc>
        <w:tc>
          <w:tcPr>
            <w:tcW w:w="2809" w:type="dxa"/>
          </w:tcPr>
          <w:p w:rsidR="00E9642F" w:rsidRPr="002C1980" w:rsidRDefault="00E9642F" w:rsidP="008738D3">
            <w:pPr>
              <w:widowControl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1980">
              <w:rPr>
                <w:rFonts w:ascii="標楷體" w:eastAsia="標楷體" w:hAnsi="標楷體" w:hint="eastAsia"/>
                <w:b/>
                <w:color w:val="4F6228" w:themeColor="accent3" w:themeShade="80"/>
                <w:sz w:val="24"/>
                <w:szCs w:val="24"/>
              </w:rPr>
              <w:t>豐盛品格團隊</w:t>
            </w:r>
          </w:p>
        </w:tc>
      </w:tr>
    </w:tbl>
    <w:p w:rsidR="00E9642F" w:rsidRPr="00A70CC8" w:rsidRDefault="00E9642F" w:rsidP="00E9642F">
      <w:pPr>
        <w:pStyle w:val="a6"/>
        <w:tabs>
          <w:tab w:val="clear" w:pos="1701"/>
          <w:tab w:val="left" w:pos="2551"/>
        </w:tabs>
      </w:pPr>
    </w:p>
    <w:p w:rsidR="00CC4A28" w:rsidRDefault="00CC4A28"/>
    <w:sectPr w:rsidR="00CC4A28" w:rsidSect="00B80483">
      <w:headerReference w:type="default" r:id="rId6"/>
      <w:footerReference w:type="even" r:id="rId7"/>
      <w:footerReference w:type="default" r:id="rId8"/>
      <w:pgSz w:w="11907" w:h="16840" w:code="9"/>
      <w:pgMar w:top="1418" w:right="567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F1" w:rsidRDefault="00DC74F1">
      <w:r>
        <w:separator/>
      </w:r>
    </w:p>
  </w:endnote>
  <w:endnote w:type="continuationSeparator" w:id="0">
    <w:p w:rsidR="00DC74F1" w:rsidRDefault="00DC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7C" w:rsidRDefault="00875D67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 w:rsidR="00E964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642F"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:rsidR="0077527C" w:rsidRDefault="00DC74F1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7C" w:rsidRDefault="00E9642F">
    <w:pPr>
      <w:pStyle w:val="a7"/>
      <w:jc w:val="center"/>
    </w:pPr>
    <w:r>
      <w:rPr>
        <w:rFonts w:ascii="標楷體" w:eastAsia="標楷體" w:hAnsi="標楷體" w:hint="eastAsia"/>
        <w:sz w:val="24"/>
      </w:rPr>
      <w:t>第</w:t>
    </w:r>
    <w:r w:rsidR="00875D67"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 w:rsidR="00875D67">
      <w:rPr>
        <w:rFonts w:ascii="標楷體" w:eastAsia="標楷體" w:hAnsi="標楷體"/>
        <w:sz w:val="24"/>
      </w:rPr>
      <w:fldChar w:fldCharType="separate"/>
    </w:r>
    <w:r w:rsidR="00A52F66">
      <w:rPr>
        <w:rFonts w:ascii="標楷體" w:eastAsia="標楷體" w:hAnsi="標楷體" w:hint="eastAsia"/>
        <w:noProof/>
        <w:sz w:val="24"/>
      </w:rPr>
      <w:t>一</w:t>
    </w:r>
    <w:r w:rsidR="00875D67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fldSimple w:instr=" SECTIONPAGES \* CHINESENUM3 \* MERGEFORMAT ">
      <w:r w:rsidR="00A52F66" w:rsidRPr="00A52F66">
        <w:rPr>
          <w:rFonts w:ascii="標楷體" w:eastAsia="標楷體" w:hAnsi="標楷體" w:hint="eastAsia"/>
          <w:noProof/>
          <w:sz w:val="24"/>
        </w:rPr>
        <w:t>一</w:t>
      </w:r>
    </w:fldSimple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F1" w:rsidRDefault="00DC74F1">
      <w:r>
        <w:separator/>
      </w:r>
    </w:p>
  </w:footnote>
  <w:footnote w:type="continuationSeparator" w:id="0">
    <w:p w:rsidR="00DC74F1" w:rsidRDefault="00DC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7C" w:rsidRDefault="00875D6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margin-left:-36.05pt;margin-top:192.25pt;width:16.1pt;height:35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<v:textbox style="layout-flow:vertical-ideographic" inset="0,0,0,0">
            <w:txbxContent>
              <w:p w:rsidR="0077527C" w:rsidRDefault="00E9642F">
                <w:pPr>
                  <w:pStyle w:val="a5"/>
                  <w:jc w:val="distribute"/>
                  <w:rPr>
                    <w:rFonts w:ascii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>
        <v:line id="Line 11" o:spid="_x0000_s4097" style="position:absolute;z-index:251659264;visibility:visibl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<v:stroke dashstyle="dash"/>
          <w10:anchorlock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42F"/>
    <w:rsid w:val="000D3A82"/>
    <w:rsid w:val="002628F6"/>
    <w:rsid w:val="00466012"/>
    <w:rsid w:val="00795993"/>
    <w:rsid w:val="007C240F"/>
    <w:rsid w:val="00875D67"/>
    <w:rsid w:val="00A52F66"/>
    <w:rsid w:val="00CC4A28"/>
    <w:rsid w:val="00DC74F1"/>
    <w:rsid w:val="00E9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2F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4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9642F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裝訂線)"/>
    <w:basedOn w:val="a"/>
    <w:rsid w:val="00E9642F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6">
    <w:name w:val="公文(主管)"/>
    <w:basedOn w:val="a"/>
    <w:rsid w:val="00E9642F"/>
    <w:pPr>
      <w:tabs>
        <w:tab w:val="left" w:pos="1701"/>
      </w:tabs>
      <w:spacing w:line="0" w:lineRule="atLeast"/>
    </w:pPr>
    <w:rPr>
      <w:rFonts w:eastAsia="標楷體"/>
      <w:noProof/>
      <w:sz w:val="40"/>
    </w:rPr>
  </w:style>
  <w:style w:type="paragraph" w:styleId="a7">
    <w:name w:val="footer"/>
    <w:basedOn w:val="a"/>
    <w:link w:val="a8"/>
    <w:rsid w:val="00E964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E9642F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E9642F"/>
  </w:style>
  <w:style w:type="table" w:styleId="-3">
    <w:name w:val="Light Shading Accent 3"/>
    <w:basedOn w:val="a1"/>
    <w:uiPriority w:val="60"/>
    <w:rsid w:val="00E9642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2F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4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9642F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裝訂線)"/>
    <w:basedOn w:val="a"/>
    <w:rsid w:val="00E9642F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6">
    <w:name w:val="公文(主管)"/>
    <w:basedOn w:val="a"/>
    <w:rsid w:val="00E9642F"/>
    <w:pPr>
      <w:tabs>
        <w:tab w:val="left" w:pos="1701"/>
      </w:tabs>
      <w:spacing w:line="0" w:lineRule="atLeast"/>
    </w:pPr>
    <w:rPr>
      <w:rFonts w:eastAsia="標楷體"/>
      <w:noProof/>
      <w:sz w:val="40"/>
    </w:rPr>
  </w:style>
  <w:style w:type="paragraph" w:styleId="a7">
    <w:name w:val="footer"/>
    <w:basedOn w:val="a"/>
    <w:link w:val="a8"/>
    <w:rsid w:val="00E964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E9642F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E9642F"/>
  </w:style>
  <w:style w:type="table" w:styleId="-3">
    <w:name w:val="Light Shading Accent 3"/>
    <w:basedOn w:val="a1"/>
    <w:uiPriority w:val="60"/>
    <w:rsid w:val="00E9642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胡正誼</cp:lastModifiedBy>
  <cp:revision>2</cp:revision>
  <dcterms:created xsi:type="dcterms:W3CDTF">2014-04-15T07:12:00Z</dcterms:created>
  <dcterms:modified xsi:type="dcterms:W3CDTF">2014-04-15T07:12:00Z</dcterms:modified>
</cp:coreProperties>
</file>